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jc w:val="right"/>
        <w:rPr>
          <w:rFonts w:ascii="Arial" w:hAnsi="Arial" w:cs="Arial"/>
          <w:b/>
          <w:color w:val="005BAB"/>
          <w:sz w:val="44"/>
        </w:rPr>
      </w:pPr>
      <w:r>
        <w:rPr>
          <w:rStyle w:val="153"/>
          <w:rFonts w:hint="eastAsia" w:ascii="Arial" w:hAnsi="Arial" w:cs="Arial"/>
          <w:b/>
          <w:color w:val="005BAB"/>
          <w:sz w:val="60"/>
        </w:rPr>
        <w:t>Energy Operations Management system</w:t>
      </w:r>
    </w:p>
    <w:p>
      <w:pPr>
        <w:widowControl w:val="0"/>
        <w:autoSpaceDE w:val="0"/>
        <w:autoSpaceDN w:val="0"/>
        <w:adjustRightInd w:val="0"/>
        <w:jc w:val="right"/>
        <w:rPr>
          <w:rFonts w:hint="default" w:ascii="Arial" w:hAnsi="Arial" w:cs="Arial" w:eastAsiaTheme="minorEastAsia"/>
          <w:color w:val="000000"/>
          <w:sz w:val="52"/>
          <w:lang w:val="en-US" w:eastAsia="zh-CN"/>
        </w:rPr>
      </w:pPr>
      <w:r>
        <w:rPr>
          <w:rStyle w:val="153"/>
          <w:rFonts w:hint="eastAsia" w:ascii="Arial" w:hAnsi="Arial" w:cs="Arial"/>
          <w:color w:val="000000"/>
          <w:sz w:val="52"/>
        </w:rPr>
        <w:t xml:space="preserve">Software </w:t>
      </w:r>
      <w:r>
        <w:rPr>
          <w:rStyle w:val="153"/>
          <w:rFonts w:hint="eastAsia" w:ascii="Arial" w:hAnsi="Arial" w:cs="Arial"/>
          <w:color w:val="000000"/>
          <w:sz w:val="52"/>
          <w:lang w:val="en-US" w:eastAsia="zh-CN"/>
        </w:rPr>
        <w:t>Upgrade</w:t>
      </w:r>
      <w:r>
        <w:rPr>
          <w:rStyle w:val="153"/>
          <w:rFonts w:hint="eastAsia" w:ascii="Arial" w:hAnsi="Arial" w:cs="Arial"/>
          <w:color w:val="000000"/>
          <w:sz w:val="52"/>
        </w:rPr>
        <w:t xml:space="preserve"> Guide</w:t>
      </w:r>
      <w:r>
        <w:rPr>
          <w:rStyle w:val="153"/>
          <w:rFonts w:hint="eastAsia" w:ascii="Arial" w:hAnsi="Arial" w:cs="Arial"/>
          <w:color w:val="000000"/>
          <w:sz w:val="52"/>
          <w:lang w:val="en-US" w:eastAsia="zh-CN"/>
        </w:rPr>
        <w:t>lines</w:t>
      </w:r>
      <w:bookmarkStart w:id="34" w:name="_GoBack"/>
      <w:bookmarkEnd w:id="34"/>
    </w:p>
    <w:tbl>
      <w:tblPr>
        <w:tblStyle w:val="88"/>
        <w:tblW w:w="8769" w:type="dxa"/>
        <w:tblInd w:w="100" w:type="dxa"/>
        <w:tblLayout w:type="fixed"/>
        <w:tblCellMar>
          <w:top w:w="0" w:type="dxa"/>
          <w:left w:w="0" w:type="dxa"/>
          <w:bottom w:w="0" w:type="dxa"/>
          <w:right w:w="0" w:type="dxa"/>
        </w:tblCellMar>
      </w:tblPr>
      <w:tblGrid>
        <w:gridCol w:w="8769"/>
      </w:tblGrid>
      <w:tr>
        <w:tblPrEx>
          <w:tblCellMar>
            <w:top w:w="0" w:type="dxa"/>
            <w:left w:w="0" w:type="dxa"/>
            <w:bottom w:w="0" w:type="dxa"/>
            <w:right w:w="0" w:type="dxa"/>
          </w:tblCellMar>
        </w:tblPrEx>
        <w:tc>
          <w:tcPr>
            <w:tcW w:w="8769" w:type="dxa"/>
            <w:tcBorders>
              <w:top w:val="single" w:color="auto" w:sz="6" w:space="0"/>
              <w:left w:val="nil"/>
              <w:bottom w:val="nil"/>
              <w:right w:val="nil"/>
            </w:tcBorders>
            <w:tcMar>
              <w:top w:w="100" w:type="dxa"/>
              <w:left w:w="100" w:type="dxa"/>
              <w:bottom w:w="100" w:type="dxa"/>
              <w:right w:w="100" w:type="dxa"/>
            </w:tcMar>
          </w:tcPr>
          <w:p>
            <w:pPr>
              <w:widowControl w:val="0"/>
              <w:autoSpaceDE w:val="0"/>
              <w:autoSpaceDN w:val="0"/>
              <w:adjustRightInd w:val="0"/>
              <w:ind w:left="100" w:right="100"/>
              <w:jc w:val="right"/>
              <w:rPr>
                <w:rFonts w:hint="eastAsia" w:eastAsiaTheme="minorEastAsia"/>
                <w:color w:val="000000"/>
                <w:sz w:val="18"/>
              </w:rPr>
            </w:pPr>
            <w:bookmarkStart w:id="0" w:name="stylerid1_2E1_2E1_2E1_2E2_2E1"/>
            <w:bookmarkEnd w:id="0"/>
            <w:r>
              <w:rPr>
                <w:rStyle w:val="153"/>
                <w:rFonts w:hint="eastAsia"/>
                <w:color w:val="000000"/>
                <w:sz w:val="18"/>
              </w:rPr>
              <w:br w:type="textWrapping"/>
            </w:r>
            <w:r>
              <w:rPr>
                <w:rStyle w:val="153"/>
                <w:rFonts w:hint="eastAsia"/>
                <w:color w:val="000000"/>
                <w:sz w:val="18"/>
              </w:rPr>
              <w:br w:type="textWrapping"/>
            </w:r>
            <w:r>
              <w:rPr>
                <w:rStyle w:val="153"/>
                <w:rFonts w:hint="eastAsia"/>
                <w:color w:val="000000"/>
                <w:sz w:val="18"/>
              </w:rPr>
              <w:t>Product Version: V1.2</w:t>
            </w:r>
          </w:p>
        </w:tc>
      </w:tr>
    </w:tbl>
    <w:p>
      <w:pPr>
        <w:widowControl w:val="0"/>
        <w:autoSpaceDE w:val="0"/>
        <w:autoSpaceDN w:val="0"/>
        <w:adjustRightInd w:val="0"/>
        <w:rPr>
          <w:color w:val="000000"/>
          <w:sz w:val="4"/>
        </w:rPr>
      </w:pPr>
    </w:p>
    <w:p>
      <w:pPr>
        <w:widowControl w:val="0"/>
        <w:autoSpaceDE w:val="0"/>
        <w:autoSpaceDN w:val="0"/>
        <w:adjustRightInd w:val="0"/>
        <w:spacing w:before="3414"/>
        <w:rPr>
          <w:rFonts w:ascii="Tahoma" w:hAnsi="Tahoma" w:cs="Tahoma"/>
          <w:color w:val="000000"/>
          <w:sz w:val="16"/>
        </w:rPr>
      </w:pPr>
      <w:r>
        <w:rPr>
          <w:rStyle w:val="153"/>
          <w:rFonts w:ascii="Tahoma" w:hAnsi="Tahoma" w:cs="Tahoma"/>
          <w:color w:val="000000"/>
          <w:sz w:val="16"/>
        </w:rPr>
        <w:br w:type="textWrapping"/>
      </w:r>
      <w:r>
        <w:rPr>
          <w:rStyle w:val="153"/>
          <w:rFonts w:ascii="Tahoma" w:hAnsi="Tahoma" w:cs="Tahoma"/>
          <w:color w:val="000000"/>
          <w:sz w:val="16"/>
        </w:rPr>
        <w:br w:type="textWrapping"/>
      </w:r>
      <w:r>
        <w:rPr>
          <w:rStyle w:val="153"/>
          <w:rFonts w:ascii="Tahoma" w:hAnsi="Tahoma" w:cs="Tahoma"/>
          <w:color w:val="000000"/>
          <w:sz w:val="16"/>
        </w:rPr>
        <w:br w:type="textWrapping"/>
      </w:r>
      <w:r>
        <w:rPr>
          <w:rStyle w:val="153"/>
          <w:rFonts w:ascii="Tahoma" w:hAnsi="Tahoma" w:cs="Tahoma"/>
          <w:color w:val="000000"/>
          <w:sz w:val="16"/>
        </w:rPr>
        <w:br w:type="textWrapping"/>
      </w:r>
      <w:r>
        <w:rPr>
          <w:rStyle w:val="153"/>
          <w:rFonts w:ascii="Tahoma" w:hAnsi="Tahoma" w:cs="Tahoma"/>
          <w:color w:val="000000"/>
          <w:sz w:val="16"/>
        </w:rPr>
        <w:br w:type="textWrapping"/>
      </w:r>
      <w:r>
        <w:rPr>
          <w:rStyle w:val="153"/>
          <w:rFonts w:ascii="Tahoma" w:hAnsi="Tahoma" w:cs="Tahoma"/>
          <w:color w:val="000000"/>
          <w:sz w:val="16"/>
        </w:rPr>
        <w:t xml:space="preserve">ZTE Corporation </w:t>
      </w:r>
      <w:r>
        <w:rPr>
          <w:rStyle w:val="153"/>
          <w:rFonts w:ascii="Tahoma" w:hAnsi="Tahoma" w:cs="Tahoma"/>
          <w:color w:val="000000"/>
          <w:sz w:val="16"/>
        </w:rPr>
        <w:br w:type="textWrapping"/>
      </w:r>
      <w:r>
        <w:rPr>
          <w:rStyle w:val="153"/>
          <w:rFonts w:ascii="Tahoma" w:hAnsi="Tahoma" w:cs="Tahoma"/>
          <w:color w:val="000000"/>
          <w:sz w:val="16"/>
        </w:rPr>
        <w:t>Address: 55, Hi-Tech Road South, Shenzhen</w:t>
      </w:r>
      <w:r>
        <w:rPr>
          <w:rStyle w:val="153"/>
          <w:rFonts w:ascii="Tahoma" w:hAnsi="Tahoma" w:cs="Tahoma"/>
          <w:color w:val="000000"/>
          <w:sz w:val="16"/>
        </w:rPr>
        <w:br w:type="textWrapping"/>
      </w:r>
      <w:r>
        <w:rPr>
          <w:rStyle w:val="153"/>
          <w:rFonts w:ascii="Tahoma" w:hAnsi="Tahoma" w:cs="Tahoma"/>
          <w:color w:val="000000"/>
          <w:sz w:val="16"/>
        </w:rPr>
        <w:t>Postcode: 518057</w:t>
      </w:r>
      <w:r>
        <w:rPr>
          <w:rStyle w:val="153"/>
          <w:rFonts w:ascii="Tahoma" w:hAnsi="Tahoma" w:cs="Tahoma"/>
          <w:color w:val="000000"/>
          <w:sz w:val="16"/>
        </w:rPr>
        <w:br w:type="textWrapping"/>
      </w:r>
      <w:r>
        <w:rPr>
          <w:rStyle w:val="153"/>
          <w:rFonts w:ascii="Tahoma" w:hAnsi="Tahoma" w:cs="Tahoma"/>
          <w:color w:val="000000"/>
          <w:sz w:val="16"/>
        </w:rPr>
        <w:t>Tel: +86-755-26770800</w:t>
      </w:r>
      <w:r>
        <w:rPr>
          <w:rStyle w:val="153"/>
          <w:rFonts w:ascii="Tahoma" w:hAnsi="Tahoma" w:cs="Tahoma"/>
          <w:color w:val="000000"/>
          <w:sz w:val="16"/>
        </w:rPr>
        <w:br w:type="textWrapping"/>
      </w:r>
      <w:r>
        <w:rPr>
          <w:rStyle w:val="153"/>
          <w:rFonts w:ascii="Tahoma" w:hAnsi="Tahoma" w:cs="Tahoma"/>
          <w:color w:val="000000"/>
          <w:sz w:val="16"/>
        </w:rPr>
        <w:t>800-830 -1118</w:t>
      </w:r>
      <w:r>
        <w:rPr>
          <w:rStyle w:val="153"/>
          <w:rFonts w:ascii="Tahoma" w:hAnsi="Tahoma" w:cs="Tahoma"/>
          <w:color w:val="000000"/>
          <w:sz w:val="16"/>
        </w:rPr>
        <w:br w:type="textWrapping"/>
      </w:r>
      <w:r>
        <w:rPr>
          <w:rStyle w:val="153"/>
          <w:rFonts w:ascii="Tahoma" w:hAnsi="Tahoma" w:cs="Tahoma"/>
          <w:color w:val="000000"/>
          <w:sz w:val="16"/>
        </w:rPr>
        <w:t>Fax: +86-755-26770801</w:t>
      </w:r>
      <w:r>
        <w:rPr>
          <w:rStyle w:val="153"/>
          <w:rFonts w:ascii="Tahoma" w:hAnsi="Tahoma" w:cs="Tahoma"/>
          <w:color w:val="000000"/>
          <w:sz w:val="16"/>
        </w:rPr>
        <w:br w:type="textWrapping"/>
      </w:r>
      <w:r>
        <w:rPr>
          <w:rStyle w:val="153"/>
          <w:rFonts w:ascii="Tahoma" w:hAnsi="Tahoma" w:cs="Tahoma"/>
          <w:color w:val="000000"/>
          <w:sz w:val="16"/>
        </w:rPr>
        <w:t>Technical support website: http://support.zte.com.cn</w:t>
      </w:r>
      <w:r>
        <w:rPr>
          <w:rStyle w:val="153"/>
          <w:rFonts w:ascii="Tahoma" w:hAnsi="Tahoma" w:cs="Tahoma"/>
          <w:color w:val="000000"/>
          <w:sz w:val="16"/>
        </w:rPr>
        <w:br w:type="textWrapping"/>
      </w:r>
      <w:r>
        <w:rPr>
          <w:rStyle w:val="153"/>
          <w:rFonts w:ascii="Tahoma" w:hAnsi="Tahoma" w:cs="Tahoma"/>
          <w:color w:val="000000"/>
          <w:sz w:val="16"/>
        </w:rPr>
        <w:t>Email: 800 @zte.com.cn</w:t>
      </w:r>
      <w:r>
        <w:rPr>
          <w:rStyle w:val="153"/>
          <w:rFonts w:ascii="Tahoma" w:hAnsi="Tahoma" w:cs="Tahoma"/>
          <w:color w:val="000000"/>
          <w:sz w:val="16"/>
        </w:rPr>
        <w:br w:type="textWrapping"/>
      </w:r>
    </w:p>
    <w:p>
      <w:pPr>
        <w:widowControl w:val="0"/>
        <w:autoSpaceDE w:val="0"/>
        <w:autoSpaceDN w:val="0"/>
        <w:adjustRightInd w:val="0"/>
        <w:jc w:val="both"/>
        <w:rPr>
          <w:sz w:val="22"/>
        </w:rPr>
      </w:pPr>
      <w:r>
        <w:br w:type="textWrapping"/>
      </w:r>
    </w:p>
    <w:p>
      <w:pPr>
        <w:pageBreakBefore/>
        <w:widowControl w:val="0"/>
        <w:autoSpaceDE w:val="0"/>
        <w:autoSpaceDN w:val="0"/>
        <w:adjustRightInd w:val="0"/>
        <w:spacing w:before="120" w:after="120"/>
        <w:jc w:val="both"/>
        <w:rPr>
          <w:sz w:val="22"/>
        </w:rPr>
      </w:pPr>
      <w:r>
        <w:rPr>
          <w:rStyle w:val="153"/>
          <w:b/>
          <w:sz w:val="28"/>
          <w:u w:val="single"/>
        </w:rPr>
        <w:t>Legal Statement</w:t>
      </w:r>
      <w:r>
        <w:rPr>
          <w:rStyle w:val="153"/>
          <w:b/>
          <w:sz w:val="28"/>
          <w:u w:val="single"/>
        </w:rPr>
        <w:br w:type="textWrapping"/>
      </w:r>
      <w:r>
        <w:rPr>
          <w:rStyle w:val="153"/>
          <w:b/>
          <w:sz w:val="28"/>
          <w:u w:val="single"/>
        </w:rPr>
        <w:br w:type="textWrapping"/>
      </w:r>
      <w:r>
        <w:rPr>
          <w:rStyle w:val="153"/>
          <w:b/>
          <w:sz w:val="28"/>
          <w:u w:val="single"/>
        </w:rPr>
        <w:br w:type="textWrapping"/>
      </w:r>
      <w:r>
        <w:rPr>
          <w:rStyle w:val="153"/>
          <w:b/>
          <w:sz w:val="28"/>
          <w:u w:val="single"/>
        </w:rPr>
        <w:t>This document is the property of ZTE Corporation. No unit or individual may extract, reproduce or translate in any way without the written permission of the copyright owner.</w:t>
      </w:r>
      <w:r>
        <w:rPr>
          <w:rStyle w:val="153"/>
          <w:b/>
          <w:sz w:val="28"/>
          <w:u w:val="single"/>
        </w:rPr>
        <w:br w:type="textWrapping"/>
      </w:r>
      <w:r>
        <w:rPr>
          <w:rStyle w:val="153"/>
          <w:b/>
          <w:sz w:val="28"/>
          <w:u w:val="single"/>
        </w:rPr>
        <w:br w:type="textWrapping"/>
      </w:r>
      <w:r>
        <w:rPr>
          <w:rStyle w:val="153"/>
          <w:b/>
          <w:sz w:val="28"/>
          <w:u w:val="single"/>
        </w:rPr>
        <w:t>Infringement must be held accountable.</w:t>
      </w:r>
      <w:r>
        <w:rPr>
          <w:rStyle w:val="153"/>
          <w:b/>
          <w:sz w:val="28"/>
          <w:u w:val="single"/>
        </w:rPr>
        <w:br w:type="textWrapping"/>
      </w:r>
      <w:r>
        <w:rPr>
          <w:rStyle w:val="153"/>
          <w:b/>
          <w:sz w:val="28"/>
          <w:u w:val="single"/>
        </w:rPr>
        <w:br w:type="textWrapping"/>
      </w:r>
      <w:r>
        <w:rPr>
          <w:rStyle w:val="153"/>
          <w:b/>
          <w:sz w:val="28"/>
          <w:u w:val="single"/>
        </w:rPr>
        <w:t>This product complies with the design requirements for environmental protection and personal safety. The storage, use, and disposal of this product shall comply with the product manual, related contracts, or laws and regulations of related countries.</w:t>
      </w:r>
      <w:r>
        <w:rPr>
          <w:rStyle w:val="153"/>
          <w:b/>
          <w:sz w:val="28"/>
          <w:u w:val="single"/>
        </w:rPr>
        <w:br w:type="textWrapping"/>
      </w:r>
      <w:r>
        <w:rPr>
          <w:rStyle w:val="153"/>
          <w:b/>
          <w:sz w:val="28"/>
          <w:u w:val="single"/>
        </w:rPr>
        <w:t>Improvements or technical changes to this product are subject to change without notice.</w:t>
      </w:r>
      <w:r>
        <w:rPr>
          <w:rStyle w:val="153"/>
          <w:b/>
          <w:sz w:val="28"/>
          <w:u w:val="single"/>
        </w:rPr>
        <w:br w:type="textWrapping"/>
      </w:r>
      <w:r>
        <w:rPr>
          <w:rStyle w:val="153"/>
          <w:b/>
          <w:sz w:val="28"/>
          <w:u w:val="single"/>
        </w:rPr>
        <w:t>When product improvement or technical changes occur, you can query the related information on the http://support.zte.com.cn website.</w:t>
      </w:r>
      <w:r>
        <w:rPr>
          <w:rStyle w:val="153"/>
          <w:b/>
          <w:sz w:val="28"/>
          <w:u w:val="single"/>
        </w:rPr>
        <w:br w:type="textWrapping"/>
      </w:r>
      <w:r>
        <w:rPr>
          <w:rStyle w:val="153"/>
          <w:b/>
          <w:sz w:val="28"/>
          <w:u w:val="single"/>
        </w:rPr>
        <w:t>Copyright © 2016 ZTE CORPORATION.</w:t>
      </w:r>
      <w:r>
        <w:rPr>
          <w:rStyle w:val="153"/>
          <w:b/>
          <w:sz w:val="28"/>
          <w:u w:val="single"/>
        </w:rPr>
        <w:br w:type="textWrapping"/>
      </w:r>
    </w:p>
    <w:p>
      <w:pPr>
        <w:widowControl w:val="0"/>
        <w:autoSpaceDE w:val="0"/>
        <w:autoSpaceDN w:val="0"/>
        <w:adjustRightInd w:val="0"/>
        <w:jc w:val="both"/>
        <w:rPr>
          <w:sz w:val="22"/>
        </w:rPr>
      </w:pPr>
      <w:r>
        <w:rPr>
          <w:rStyle w:val="153"/>
          <w:rFonts w:hint="eastAsia"/>
          <w:sz w:val="18"/>
        </w:rPr>
        <w:br w:type="textWrapping"/>
      </w:r>
      <w:r>
        <w:rPr>
          <w:rStyle w:val="153"/>
          <w:rFonts w:hint="eastAsia"/>
          <w:sz w:val="18"/>
        </w:rPr>
        <w:br w:type="textWrapping"/>
      </w:r>
      <w:r>
        <w:rPr>
          <w:rStyle w:val="153"/>
          <w:rFonts w:hint="eastAsia"/>
          <w:sz w:val="18"/>
        </w:rPr>
        <w:br w:type="textWrapping"/>
      </w:r>
      <w:r>
        <w:rPr>
          <w:rStyle w:val="153"/>
          <w:rFonts w:hint="eastAsia"/>
          <w:sz w:val="18"/>
        </w:rPr>
        <w:br w:type="textWrapping"/>
      </w:r>
      <w:r>
        <w:rPr>
          <w:rStyle w:val="153"/>
          <w:rFonts w:hint="eastAsia"/>
          <w:sz w:val="18"/>
        </w:rPr>
        <w:t>Document No.: SJ-20131111150145-003</w:t>
      </w:r>
      <w:r>
        <w:rPr>
          <w:rStyle w:val="153"/>
          <w:rFonts w:hint="eastAsia"/>
          <w:sz w:val="18"/>
        </w:rPr>
        <w:br w:type="textWrapping"/>
      </w:r>
      <w:r>
        <w:rPr>
          <w:rStyle w:val="153"/>
          <w:rFonts w:hint="eastAsia"/>
          <w:sz w:val="18"/>
        </w:rPr>
        <w:t>Issued on: 2020-08-28 (R1.1)</w:t>
      </w:r>
    </w:p>
    <w:p>
      <w:pPr>
        <w:widowControl w:val="0"/>
        <w:autoSpaceDE w:val="0"/>
        <w:autoSpaceDN w:val="0"/>
        <w:adjustRightInd w:val="0"/>
        <w:jc w:val="both"/>
        <w:rPr>
          <w:sz w:val="12"/>
        </w:rPr>
      </w:pPr>
    </w:p>
    <w:p>
      <w:pPr>
        <w:widowControl w:val="0"/>
        <w:autoSpaceDE w:val="0"/>
        <w:autoSpaceDN w:val="0"/>
        <w:adjustRightInd w:val="0"/>
        <w:spacing w:before="120" w:after="120"/>
        <w:rPr>
          <w:sz w:val="22"/>
        </w:rPr>
        <w:sectPr>
          <w:headerReference r:id="rId4" w:type="first"/>
          <w:headerReference r:id="rId3" w:type="even"/>
          <w:pgSz w:w="11949" w:h="16899"/>
          <w:pgMar w:top="1806" w:right="1445" w:bottom="1806" w:left="1734" w:header="720" w:footer="1008" w:gutter="0"/>
          <w:cols w:space="720" w:num="1"/>
          <w:titlePg/>
        </w:sectPr>
      </w:pPr>
    </w:p>
    <w:p>
      <w:pPr>
        <w:pStyle w:val="146"/>
      </w:pPr>
      <w:bookmarkStart w:id="1" w:name="_5FQy_2D_3044_30B6F32"/>
      <w:bookmarkEnd w:id="1"/>
      <w:bookmarkStart w:id="2" w:name="topicelm1"/>
      <w:bookmarkEnd w:id="2"/>
      <w:bookmarkStart w:id="3" w:name="stylerid1_2E1_2E1_2E4_2E1"/>
      <w:r>
        <w:rPr>
          <w:rStyle w:val="153"/>
        </w:rPr>
        <w:fldChar w:fldCharType="begin"/>
      </w:r>
      <w:r>
        <w:rPr>
          <w:rStyle w:val="153"/>
        </w:rPr>
        <w:instrText xml:space="preserve">TC " 前言" \f "E"</w:instrText>
      </w:r>
      <w:r>
        <w:rPr>
          <w:rStyle w:val="153"/>
        </w:rPr>
        <w:fldChar w:fldCharType="end"/>
      </w:r>
      <w:r>
        <w:rPr>
          <w:rStyle w:val="153"/>
        </w:rPr>
        <w:t>Foreword</w:t>
      </w:r>
      <w:bookmarkEnd w:id="3"/>
    </w:p>
    <w:p>
      <w:pPr>
        <w:keepNext/>
        <w:widowControl w:val="0"/>
        <w:autoSpaceDE w:val="0"/>
        <w:autoSpaceDN w:val="0"/>
        <w:adjustRightInd w:val="0"/>
        <w:spacing w:before="360" w:after="360"/>
        <w:rPr>
          <w:rFonts w:ascii="黑体" w:eastAsia="黑体" w:cs="黑体"/>
          <w:b/>
          <w:color w:val="000000"/>
        </w:rPr>
      </w:pPr>
      <w:bookmarkStart w:id="4" w:name="stylerid1_2E1_2E1_2E4_2E2_2E1_2E1"/>
      <w:r>
        <w:rPr>
          <w:rStyle w:val="153"/>
          <w:rFonts w:hint="eastAsia" w:ascii="黑体" w:eastAsia="黑体" w:cs="黑体"/>
          <w:b/>
          <w:color w:val="000000"/>
        </w:rPr>
        <w:t>Manual Description</w:t>
      </w:r>
      <w:bookmarkEnd w:id="4"/>
    </w:p>
    <w:p>
      <w:pPr>
        <w:widowControl w:val="0"/>
        <w:autoSpaceDE w:val="0"/>
        <w:autoSpaceDN w:val="0"/>
        <w:adjustRightInd w:val="0"/>
        <w:spacing w:before="120" w:after="120"/>
        <w:jc w:val="both"/>
        <w:rPr>
          <w:sz w:val="22"/>
        </w:rPr>
      </w:pPr>
      <w:r>
        <w:rPr>
          <w:rStyle w:val="153"/>
          <w:rFonts w:hint="eastAsia"/>
          <w:sz w:val="22"/>
        </w:rPr>
        <w:t xml:space="preserve">This manual describes how to build the software version environment of the energy Operations Management system. </w:t>
      </w:r>
    </w:p>
    <w:p>
      <w:pPr>
        <w:widowControl w:val="0"/>
        <w:autoSpaceDE w:val="0"/>
        <w:autoSpaceDN w:val="0"/>
        <w:adjustRightInd w:val="0"/>
        <w:jc w:val="both"/>
        <w:rPr>
          <w:sz w:val="12"/>
        </w:rPr>
      </w:pPr>
    </w:p>
    <w:p>
      <w:pPr>
        <w:keepNext/>
        <w:widowControl w:val="0"/>
        <w:autoSpaceDE w:val="0"/>
        <w:autoSpaceDN w:val="0"/>
        <w:adjustRightInd w:val="0"/>
        <w:spacing w:before="360" w:after="360"/>
        <w:rPr>
          <w:rFonts w:ascii="黑体" w:eastAsia="黑体" w:cs="黑体"/>
          <w:b/>
          <w:color w:val="000000"/>
        </w:rPr>
      </w:pPr>
      <w:bookmarkStart w:id="5" w:name="stylerid1_2E1_2E1_2E4_2E2_2E2_2E1"/>
      <w:r>
        <w:rPr>
          <w:rStyle w:val="153"/>
          <w:rFonts w:hint="eastAsia" w:ascii="黑体" w:eastAsia="黑体" w:cs="黑体"/>
          <w:b/>
          <w:color w:val="000000"/>
        </w:rPr>
        <w:t>Intended Audience</w:t>
      </w:r>
      <w:bookmarkEnd w:id="5"/>
    </w:p>
    <w:p>
      <w:pPr>
        <w:widowControl w:val="0"/>
        <w:autoSpaceDE w:val="0"/>
        <w:autoSpaceDN w:val="0"/>
        <w:adjustRightInd w:val="0"/>
        <w:spacing w:before="120" w:after="120"/>
        <w:jc w:val="both"/>
        <w:rPr>
          <w:sz w:val="22"/>
        </w:rPr>
      </w:pPr>
      <w:r>
        <w:rPr>
          <w:rStyle w:val="153"/>
          <w:sz w:val="22"/>
        </w:rPr>
        <w:t>This manual is intended for:</w:t>
      </w:r>
    </w:p>
    <w:p>
      <w:pPr>
        <w:widowControl w:val="0"/>
        <w:autoSpaceDE w:val="0"/>
        <w:autoSpaceDN w:val="0"/>
        <w:adjustRightInd w:val="0"/>
        <w:spacing w:before="120" w:after="120"/>
        <w:ind w:left="220" w:hanging="220"/>
        <w:jc w:val="both"/>
        <w:rPr>
          <w:sz w:val="22"/>
        </w:rPr>
      </w:pPr>
      <w:r>
        <w:rPr>
          <w:rStyle w:val="153"/>
          <w:sz w:val="16"/>
        </w:rPr>
        <w:t>• Equipment Installation Engineer</w:t>
      </w:r>
    </w:p>
    <w:p>
      <w:pPr>
        <w:widowControl w:val="0"/>
        <w:autoSpaceDE w:val="0"/>
        <w:autoSpaceDN w:val="0"/>
        <w:adjustRightInd w:val="0"/>
        <w:spacing w:before="120" w:after="120"/>
        <w:ind w:left="220" w:hanging="220"/>
        <w:jc w:val="both"/>
        <w:rPr>
          <w:sz w:val="22"/>
        </w:rPr>
      </w:pPr>
      <w:r>
        <w:rPr>
          <w:rStyle w:val="153"/>
          <w:sz w:val="16"/>
        </w:rPr>
        <w:t>• Debugging Engineer</w:t>
      </w:r>
    </w:p>
    <w:p>
      <w:pPr>
        <w:widowControl w:val="0"/>
        <w:autoSpaceDE w:val="0"/>
        <w:autoSpaceDN w:val="0"/>
        <w:adjustRightInd w:val="0"/>
        <w:jc w:val="both"/>
        <w:rPr>
          <w:sz w:val="12"/>
        </w:rPr>
      </w:pPr>
    </w:p>
    <w:p>
      <w:pPr>
        <w:keepNext/>
        <w:widowControl w:val="0"/>
        <w:autoSpaceDE w:val="0"/>
        <w:autoSpaceDN w:val="0"/>
        <w:adjustRightInd w:val="0"/>
        <w:spacing w:before="360" w:after="360"/>
        <w:rPr>
          <w:rFonts w:ascii="黑体" w:eastAsia="黑体" w:cs="黑体"/>
          <w:b/>
          <w:color w:val="000000"/>
        </w:rPr>
      </w:pPr>
      <w:bookmarkStart w:id="6" w:name="stylerid1_2E1_2E1_2E4_2E2_2E3_2E1"/>
      <w:r>
        <w:rPr>
          <w:rStyle w:val="153"/>
          <w:rFonts w:hint="eastAsia" w:ascii="黑体" w:eastAsia="黑体" w:cs="黑体"/>
          <w:b/>
          <w:color w:val="000000"/>
        </w:rPr>
        <w:t>Overview</w:t>
      </w:r>
      <w:bookmarkEnd w:id="6"/>
    </w:p>
    <w:p>
      <w:pPr>
        <w:widowControl w:val="0"/>
        <w:autoSpaceDE w:val="0"/>
        <w:autoSpaceDN w:val="0"/>
        <w:adjustRightInd w:val="0"/>
        <w:spacing w:before="120" w:after="120"/>
        <w:jc w:val="both"/>
        <w:rPr>
          <w:sz w:val="22"/>
        </w:rPr>
      </w:pPr>
      <w:r>
        <w:rPr>
          <w:rStyle w:val="153"/>
          <w:sz w:val="22"/>
        </w:rPr>
        <w:t xml:space="preserve">This manual contains the following chapters. </w:t>
      </w:r>
    </w:p>
    <w:tbl>
      <w:tblPr>
        <w:tblStyle w:val="88"/>
        <w:tblW w:w="8079" w:type="dxa"/>
        <w:tblInd w:w="100" w:type="dxa"/>
        <w:tblLayout w:type="fixed"/>
        <w:tblCellMar>
          <w:top w:w="0" w:type="dxa"/>
          <w:left w:w="0" w:type="dxa"/>
          <w:bottom w:w="0" w:type="dxa"/>
          <w:right w:w="0" w:type="dxa"/>
        </w:tblCellMar>
      </w:tblPr>
      <w:tblGrid>
        <w:gridCol w:w="2205"/>
        <w:gridCol w:w="5874"/>
      </w:tblGrid>
      <w:tr>
        <w:tblPrEx>
          <w:tblCellMar>
            <w:top w:w="0" w:type="dxa"/>
            <w:left w:w="0" w:type="dxa"/>
            <w:bottom w:w="0" w:type="dxa"/>
            <w:right w:w="0" w:type="dxa"/>
          </w:tblCellMar>
        </w:tblPrEx>
        <w:trPr>
          <w:tblHeader/>
        </w:trPr>
        <w:tc>
          <w:tcPr>
            <w:tcW w:w="2205" w:type="dxa"/>
            <w:tcBorders>
              <w:top w:val="single" w:color="auto" w:sz="6" w:space="0"/>
              <w:left w:val="single" w:color="auto" w:sz="6" w:space="0"/>
              <w:bottom w:val="single" w:color="000000" w:sz="8" w:space="0"/>
              <w:right w:val="single" w:color="000000" w:sz="8" w:space="0"/>
            </w:tcBorders>
            <w:tcMar>
              <w:top w:w="100" w:type="dxa"/>
              <w:left w:w="100" w:type="dxa"/>
              <w:bottom w:w="100" w:type="dxa"/>
              <w:right w:w="100" w:type="dxa"/>
            </w:tcMar>
          </w:tcPr>
          <w:p>
            <w:pPr>
              <w:widowControl w:val="0"/>
              <w:autoSpaceDE w:val="0"/>
              <w:autoSpaceDN w:val="0"/>
              <w:adjustRightInd w:val="0"/>
              <w:spacing w:before="40" w:after="40"/>
              <w:ind w:left="100" w:right="120"/>
              <w:rPr>
                <w:b/>
                <w:color w:val="000000"/>
                <w:sz w:val="18"/>
              </w:rPr>
            </w:pPr>
            <w:bookmarkStart w:id="7" w:name="stylerid1_2E1_2E1_2E4_2E2_2E3_2E3"/>
            <w:bookmarkEnd w:id="7"/>
            <w:r>
              <w:rPr>
                <w:rStyle w:val="153"/>
                <w:b/>
                <w:color w:val="000000"/>
                <w:sz w:val="18"/>
              </w:rPr>
              <w:t>Chapter Name</w:t>
            </w:r>
          </w:p>
        </w:tc>
        <w:tc>
          <w:tcPr>
            <w:tcW w:w="5874" w:type="dxa"/>
            <w:tcBorders>
              <w:top w:val="single" w:color="auto" w:sz="6" w:space="0"/>
              <w:left w:val="single" w:color="auto" w:sz="6" w:space="0"/>
              <w:bottom w:val="single" w:color="000000" w:sz="8" w:space="0"/>
              <w:right w:val="single" w:color="auto" w:sz="6" w:space="0"/>
            </w:tcBorders>
            <w:tcMar>
              <w:top w:w="100" w:type="dxa"/>
              <w:left w:w="100" w:type="dxa"/>
              <w:bottom w:w="100" w:type="dxa"/>
              <w:right w:w="100" w:type="dxa"/>
            </w:tcMar>
          </w:tcPr>
          <w:p>
            <w:pPr>
              <w:widowControl w:val="0"/>
              <w:autoSpaceDE w:val="0"/>
              <w:autoSpaceDN w:val="0"/>
              <w:adjustRightInd w:val="0"/>
              <w:spacing w:before="40" w:after="40"/>
              <w:ind w:left="100" w:right="100"/>
              <w:rPr>
                <w:b/>
                <w:color w:val="000000"/>
                <w:sz w:val="18"/>
              </w:rPr>
            </w:pPr>
            <w:r>
              <w:rPr>
                <w:rStyle w:val="153"/>
                <w:b/>
                <w:color w:val="000000"/>
                <w:sz w:val="18"/>
              </w:rPr>
              <w:t>Overview</w:t>
            </w:r>
          </w:p>
        </w:tc>
      </w:tr>
      <w:tr>
        <w:tblPrEx>
          <w:tblCellMar>
            <w:top w:w="0" w:type="dxa"/>
            <w:left w:w="0" w:type="dxa"/>
            <w:bottom w:w="0" w:type="dxa"/>
            <w:right w:w="0" w:type="dxa"/>
          </w:tblCellMar>
        </w:tblPrEx>
        <w:tc>
          <w:tcPr>
            <w:tcW w:w="2205" w:type="dxa"/>
            <w:tcBorders>
              <w:top w:val="nil"/>
              <w:left w:val="single" w:color="auto" w:sz="6" w:space="0"/>
              <w:bottom w:val="single" w:color="000000" w:sz="8" w:space="0"/>
              <w:right w:val="single" w:color="000000" w:sz="8" w:space="0"/>
            </w:tcBorders>
            <w:tcMar>
              <w:top w:w="100" w:type="dxa"/>
              <w:left w:w="100" w:type="dxa"/>
              <w:bottom w:w="100" w:type="dxa"/>
              <w:right w:w="100" w:type="dxa"/>
            </w:tcMar>
          </w:tcPr>
          <w:p>
            <w:pPr>
              <w:widowControl w:val="0"/>
              <w:autoSpaceDE w:val="0"/>
              <w:autoSpaceDN w:val="0"/>
              <w:adjustRightInd w:val="0"/>
              <w:spacing w:before="40" w:after="40"/>
              <w:ind w:left="100" w:right="120"/>
              <w:rPr>
                <w:color w:val="000000"/>
                <w:sz w:val="18"/>
              </w:rPr>
            </w:pPr>
            <w:r>
              <w:rPr>
                <w:rStyle w:val="153"/>
                <w:color w:val="000000"/>
                <w:sz w:val="18"/>
              </w:rPr>
              <w:t>Chapter 1, Installation Overview</w:t>
            </w:r>
          </w:p>
        </w:tc>
        <w:tc>
          <w:tcPr>
            <w:tcW w:w="5874" w:type="dxa"/>
            <w:tcBorders>
              <w:top w:val="nil"/>
              <w:left w:val="single" w:color="auto" w:sz="6" w:space="0"/>
              <w:bottom w:val="single" w:color="000000" w:sz="8" w:space="0"/>
              <w:right w:val="single" w:color="auto" w:sz="6" w:space="0"/>
            </w:tcBorders>
            <w:tcMar>
              <w:top w:w="100" w:type="dxa"/>
              <w:left w:w="100" w:type="dxa"/>
              <w:bottom w:w="100" w:type="dxa"/>
              <w:right w:w="100" w:type="dxa"/>
            </w:tcMar>
          </w:tcPr>
          <w:p>
            <w:pPr>
              <w:widowControl w:val="0"/>
              <w:autoSpaceDE w:val="0"/>
              <w:autoSpaceDN w:val="0"/>
              <w:adjustRightInd w:val="0"/>
              <w:spacing w:before="40" w:after="40"/>
              <w:ind w:left="100" w:right="100"/>
              <w:rPr>
                <w:color w:val="000000"/>
                <w:sz w:val="18"/>
              </w:rPr>
            </w:pPr>
            <w:r>
              <w:rPr>
                <w:rStyle w:val="153"/>
                <w:rFonts w:hint="eastAsia"/>
                <w:color w:val="000000"/>
                <w:sz w:val="18"/>
              </w:rPr>
              <w:t xml:space="preserve">Describes the system environment requirements, pre-installation planning preparations, and installation flow before installation and compilation. </w:t>
            </w:r>
          </w:p>
        </w:tc>
      </w:tr>
      <w:tr>
        <w:tblPrEx>
          <w:tblCellMar>
            <w:top w:w="0" w:type="dxa"/>
            <w:left w:w="0" w:type="dxa"/>
            <w:bottom w:w="0" w:type="dxa"/>
            <w:right w:w="0" w:type="dxa"/>
          </w:tblCellMar>
        </w:tblPrEx>
        <w:tc>
          <w:tcPr>
            <w:tcW w:w="2205" w:type="dxa"/>
            <w:tcBorders>
              <w:top w:val="single" w:color="auto" w:sz="6" w:space="0"/>
              <w:left w:val="single" w:color="auto" w:sz="6" w:space="0"/>
              <w:bottom w:val="single" w:color="000000" w:sz="8" w:space="0"/>
              <w:right w:val="single" w:color="000000" w:sz="8" w:space="0"/>
            </w:tcBorders>
            <w:tcMar>
              <w:top w:w="100" w:type="dxa"/>
              <w:left w:w="100" w:type="dxa"/>
              <w:bottom w:w="100" w:type="dxa"/>
              <w:right w:w="100" w:type="dxa"/>
            </w:tcMar>
          </w:tcPr>
          <w:p>
            <w:pPr>
              <w:widowControl w:val="0"/>
              <w:autoSpaceDE w:val="0"/>
              <w:autoSpaceDN w:val="0"/>
              <w:adjustRightInd w:val="0"/>
              <w:spacing w:before="40" w:after="40"/>
              <w:ind w:left="100" w:right="120"/>
              <w:rPr>
                <w:color w:val="000000"/>
                <w:sz w:val="18"/>
              </w:rPr>
            </w:pPr>
            <w:r>
              <w:rPr>
                <w:rStyle w:val="153"/>
                <w:rFonts w:hint="eastAsia"/>
                <w:color w:val="000000"/>
                <w:sz w:val="18"/>
              </w:rPr>
              <w:t>Chapter 2, Project Compilation</w:t>
            </w:r>
          </w:p>
        </w:tc>
        <w:tc>
          <w:tcPr>
            <w:tcW w:w="5874" w:type="dxa"/>
            <w:tcBorders>
              <w:top w:val="single" w:color="auto" w:sz="6" w:space="0"/>
              <w:left w:val="single" w:color="auto" w:sz="6" w:space="0"/>
              <w:bottom w:val="single" w:color="000000" w:sz="8" w:space="0"/>
              <w:right w:val="single" w:color="auto" w:sz="6" w:space="0"/>
            </w:tcBorders>
            <w:tcMar>
              <w:top w:w="100" w:type="dxa"/>
              <w:left w:w="100" w:type="dxa"/>
              <w:bottom w:w="100" w:type="dxa"/>
              <w:right w:w="100" w:type="dxa"/>
            </w:tcMar>
          </w:tcPr>
          <w:p>
            <w:pPr>
              <w:widowControl w:val="0"/>
              <w:autoSpaceDE w:val="0"/>
              <w:autoSpaceDN w:val="0"/>
              <w:adjustRightInd w:val="0"/>
              <w:spacing w:before="40" w:after="40"/>
              <w:ind w:left="100" w:right="100"/>
              <w:rPr>
                <w:color w:val="000000"/>
                <w:sz w:val="18"/>
              </w:rPr>
            </w:pPr>
            <w:r>
              <w:rPr>
                <w:rStyle w:val="153"/>
                <w:rFonts w:hint="eastAsia"/>
                <w:color w:val="000000"/>
                <w:sz w:val="18"/>
              </w:rPr>
              <w:t>Describes the project compilation flow.</w:t>
            </w:r>
          </w:p>
        </w:tc>
      </w:tr>
    </w:tbl>
    <w:p>
      <w:pPr>
        <w:widowControl w:val="0"/>
        <w:autoSpaceDE w:val="0"/>
        <w:autoSpaceDN w:val="0"/>
        <w:adjustRightInd w:val="0"/>
        <w:rPr>
          <w:color w:val="000000"/>
          <w:sz w:val="4"/>
        </w:rPr>
      </w:pPr>
    </w:p>
    <w:p>
      <w:pPr>
        <w:widowControl w:val="0"/>
        <w:autoSpaceDE w:val="0"/>
        <w:autoSpaceDN w:val="0"/>
        <w:adjustRightInd w:val="0"/>
        <w:jc w:val="both"/>
        <w:rPr>
          <w:sz w:val="12"/>
        </w:rPr>
      </w:pPr>
    </w:p>
    <w:p>
      <w:pPr>
        <w:keepNext/>
        <w:widowControl w:val="0"/>
        <w:autoSpaceDE w:val="0"/>
        <w:autoSpaceDN w:val="0"/>
        <w:adjustRightInd w:val="0"/>
        <w:spacing w:before="360" w:after="360"/>
        <w:rPr>
          <w:rFonts w:ascii="黑体" w:eastAsia="黑体" w:cs="黑体"/>
          <w:b/>
          <w:color w:val="000000"/>
        </w:rPr>
      </w:pPr>
      <w:bookmarkStart w:id="8" w:name="stylerid1_2E1_2E1_2E4_2E2_2E4_2E1"/>
      <w:r>
        <w:rPr>
          <w:rStyle w:val="153"/>
          <w:rFonts w:hint="eastAsia" w:ascii="黑体" w:eastAsia="黑体" w:cs="黑体"/>
          <w:b/>
          <w:color w:val="000000"/>
        </w:rPr>
        <w:t>Related manuals</w:t>
      </w:r>
      <w:bookmarkEnd w:id="8"/>
    </w:p>
    <w:p>
      <w:pPr>
        <w:widowControl w:val="0"/>
        <w:autoSpaceDE w:val="0"/>
        <w:autoSpaceDN w:val="0"/>
        <w:adjustRightInd w:val="0"/>
        <w:spacing w:before="120" w:after="120"/>
        <w:jc w:val="both"/>
        <w:rPr>
          <w:sz w:val="22"/>
        </w:rPr>
      </w:pPr>
      <w:r>
        <w:rPr>
          <w:rStyle w:val="153"/>
          <w:sz w:val="22"/>
        </w:rPr>
        <w:t>Other manuals associated with this manual include:</w:t>
      </w:r>
    </w:p>
    <w:p>
      <w:pPr>
        <w:widowControl w:val="0"/>
        <w:autoSpaceDE w:val="0"/>
        <w:autoSpaceDN w:val="0"/>
        <w:adjustRightInd w:val="0"/>
        <w:spacing w:before="120" w:after="120"/>
        <w:ind w:left="220" w:hanging="220"/>
        <w:jc w:val="both"/>
        <w:rPr>
          <w:sz w:val="22"/>
        </w:rPr>
      </w:pPr>
    </w:p>
    <w:p>
      <w:pPr>
        <w:widowControl w:val="0"/>
        <w:autoSpaceDE w:val="0"/>
        <w:autoSpaceDN w:val="0"/>
        <w:adjustRightInd w:val="0"/>
        <w:jc w:val="both"/>
        <w:rPr>
          <w:sz w:val="12"/>
        </w:rPr>
      </w:pPr>
    </w:p>
    <w:p>
      <w:pPr>
        <w:keepNext/>
        <w:widowControl w:val="0"/>
        <w:autoSpaceDE w:val="0"/>
        <w:autoSpaceDN w:val="0"/>
        <w:adjustRightInd w:val="0"/>
        <w:spacing w:before="360" w:after="360"/>
        <w:rPr>
          <w:rFonts w:ascii="黑体" w:eastAsia="黑体" w:cs="黑体"/>
          <w:b/>
          <w:color w:val="000000"/>
        </w:rPr>
      </w:pPr>
      <w:bookmarkStart w:id="9" w:name="stylerid1_2E1_2E1_2E4_2E2_2E5_2E1"/>
      <w:r>
        <w:rPr>
          <w:rStyle w:val="153"/>
          <w:rFonts w:hint="eastAsia" w:ascii="黑体" w:eastAsia="黑体" w:cs="黑体"/>
          <w:b/>
          <w:color w:val="000000"/>
        </w:rPr>
        <w:t>Conventions</w:t>
      </w:r>
      <w:bookmarkEnd w:id="9"/>
    </w:p>
    <w:p>
      <w:pPr>
        <w:widowControl w:val="0"/>
        <w:autoSpaceDE w:val="0"/>
        <w:autoSpaceDN w:val="0"/>
        <w:adjustRightInd w:val="0"/>
        <w:spacing w:before="120" w:after="120"/>
        <w:jc w:val="both"/>
        <w:rPr>
          <w:sz w:val="22"/>
        </w:rPr>
      </w:pPr>
      <w:r>
        <w:rPr>
          <w:rStyle w:val="153"/>
          <w:sz w:val="22"/>
        </w:rPr>
        <w:t xml:space="preserve">The following prompt symbols may appear in this manual. They represent the following meanings: </w:t>
      </w:r>
    </w:p>
    <w:tbl>
      <w:tblPr>
        <w:tblStyle w:val="88"/>
        <w:tblW w:w="8079" w:type="dxa"/>
        <w:tblInd w:w="100" w:type="dxa"/>
        <w:tblLayout w:type="fixed"/>
        <w:tblCellMar>
          <w:top w:w="0" w:type="dxa"/>
          <w:left w:w="0" w:type="dxa"/>
          <w:bottom w:w="0" w:type="dxa"/>
          <w:right w:w="0" w:type="dxa"/>
        </w:tblCellMar>
      </w:tblPr>
      <w:tblGrid>
        <w:gridCol w:w="2625"/>
        <w:gridCol w:w="5454"/>
      </w:tblGrid>
      <w:tr>
        <w:tblPrEx>
          <w:tblCellMar>
            <w:top w:w="0" w:type="dxa"/>
            <w:left w:w="0" w:type="dxa"/>
            <w:bottom w:w="0" w:type="dxa"/>
            <w:right w:w="0" w:type="dxa"/>
          </w:tblCellMar>
        </w:tblPrEx>
        <w:trPr>
          <w:tblHeader/>
        </w:trPr>
        <w:tc>
          <w:tcPr>
            <w:tcW w:w="2625" w:type="dxa"/>
            <w:tcBorders>
              <w:top w:val="single" w:color="auto" w:sz="6" w:space="0"/>
              <w:left w:val="single" w:color="auto" w:sz="6" w:space="0"/>
              <w:bottom w:val="single" w:color="000000" w:sz="8" w:space="0"/>
              <w:right w:val="single" w:color="000000" w:sz="8" w:space="0"/>
            </w:tcBorders>
            <w:tcMar>
              <w:top w:w="100" w:type="dxa"/>
              <w:left w:w="100" w:type="dxa"/>
              <w:bottom w:w="100" w:type="dxa"/>
              <w:right w:w="100" w:type="dxa"/>
            </w:tcMar>
          </w:tcPr>
          <w:p>
            <w:pPr>
              <w:widowControl w:val="0"/>
              <w:autoSpaceDE w:val="0"/>
              <w:autoSpaceDN w:val="0"/>
              <w:adjustRightInd w:val="0"/>
              <w:spacing w:before="40" w:after="40"/>
              <w:ind w:left="100" w:right="120"/>
              <w:rPr>
                <w:b/>
                <w:color w:val="000000"/>
                <w:sz w:val="18"/>
              </w:rPr>
            </w:pPr>
            <w:bookmarkStart w:id="10" w:name="stylerid1_2E1_2E1_2E4_2E2_2E5_2E3"/>
            <w:bookmarkEnd w:id="10"/>
            <w:r>
              <w:rPr>
                <w:rStyle w:val="153"/>
                <w:b/>
                <w:color w:val="000000"/>
                <w:sz w:val="18"/>
              </w:rPr>
              <w:t>Symbol</w:t>
            </w:r>
          </w:p>
        </w:tc>
        <w:tc>
          <w:tcPr>
            <w:tcW w:w="5454" w:type="dxa"/>
            <w:tcBorders>
              <w:top w:val="single" w:color="auto" w:sz="6" w:space="0"/>
              <w:left w:val="single" w:color="auto" w:sz="6" w:space="0"/>
              <w:bottom w:val="single" w:color="000000" w:sz="8" w:space="0"/>
              <w:right w:val="single" w:color="auto" w:sz="6" w:space="0"/>
            </w:tcBorders>
            <w:tcMar>
              <w:top w:w="100" w:type="dxa"/>
              <w:left w:w="100" w:type="dxa"/>
              <w:bottom w:w="100" w:type="dxa"/>
              <w:right w:w="100" w:type="dxa"/>
            </w:tcMar>
          </w:tcPr>
          <w:p>
            <w:pPr>
              <w:widowControl w:val="0"/>
              <w:autoSpaceDE w:val="0"/>
              <w:autoSpaceDN w:val="0"/>
              <w:adjustRightInd w:val="0"/>
              <w:spacing w:before="40" w:after="40"/>
              <w:ind w:left="100" w:right="100"/>
              <w:rPr>
                <w:b/>
                <w:color w:val="000000"/>
                <w:sz w:val="18"/>
              </w:rPr>
            </w:pPr>
            <w:r>
              <w:rPr>
                <w:rStyle w:val="153"/>
                <w:b/>
                <w:color w:val="000000"/>
                <w:sz w:val="18"/>
              </w:rPr>
              <w:t>Meaning</w:t>
            </w:r>
          </w:p>
        </w:tc>
      </w:tr>
      <w:tr>
        <w:tblPrEx>
          <w:tblCellMar>
            <w:top w:w="0" w:type="dxa"/>
            <w:left w:w="0" w:type="dxa"/>
            <w:bottom w:w="0" w:type="dxa"/>
            <w:right w:w="0" w:type="dxa"/>
          </w:tblCellMar>
        </w:tblPrEx>
        <w:tc>
          <w:tcPr>
            <w:tcW w:w="2625" w:type="dxa"/>
            <w:tcBorders>
              <w:top w:val="nil"/>
              <w:left w:val="single" w:color="auto" w:sz="6" w:space="0"/>
              <w:bottom w:val="single" w:color="auto" w:sz="6" w:space="0"/>
              <w:right w:val="single" w:color="000000" w:sz="8" w:space="0"/>
            </w:tcBorders>
            <w:tcMar>
              <w:top w:w="100" w:type="dxa"/>
              <w:left w:w="100" w:type="dxa"/>
              <w:bottom w:w="100" w:type="dxa"/>
              <w:right w:w="100" w:type="dxa"/>
            </w:tcMar>
          </w:tcPr>
          <w:p>
            <w:pPr>
              <w:widowControl w:val="0"/>
              <w:autoSpaceDE w:val="0"/>
              <w:autoSpaceDN w:val="0"/>
              <w:adjustRightInd w:val="0"/>
              <w:spacing w:before="40" w:after="40"/>
              <w:ind w:left="100" w:right="120"/>
              <w:rPr>
                <w:color w:val="000000"/>
                <w:sz w:val="18"/>
              </w:rPr>
            </w:pPr>
            <w:r>
              <w:rPr>
                <w:rStyle w:val="153"/>
                <w:color w:val="000000"/>
                <w:sz w:val="18"/>
              </w:rPr>
              <w:drawing>
                <wp:inline distT="0" distB="0" distL="0" distR="0">
                  <wp:extent cx="371475" cy="381000"/>
                  <wp:effectExtent l="19050" t="0" r="9525" b="0"/>
                  <wp:docPr id="9" name="图片 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true" noChangeArrowheads="true"/>
                          </pic:cNvPicPr>
                        </pic:nvPicPr>
                        <pic:blipFill>
                          <a:blip r:embed="rId21"/>
                          <a:srcRect/>
                          <a:stretch>
                            <a:fillRect/>
                          </a:stretch>
                        </pic:blipFill>
                        <pic:spPr>
                          <a:xfrm>
                            <a:off x="0" y="0"/>
                            <a:ext cx="371475" cy="381000"/>
                          </a:xfrm>
                          <a:prstGeom prst="rect">
                            <a:avLst/>
                          </a:prstGeom>
                          <a:noFill/>
                          <a:ln w="9525">
                            <a:noFill/>
                            <a:miter lim="800000"/>
                            <a:headEnd/>
                            <a:tailEnd/>
                          </a:ln>
                        </pic:spPr>
                      </pic:pic>
                    </a:graphicData>
                  </a:graphic>
                </wp:inline>
              </w:drawing>
            </w:r>
            <w:r>
              <w:rPr>
                <w:rStyle w:val="153"/>
                <w:color w:val="000000"/>
                <w:sz w:val="18"/>
              </w:rPr>
              <w:t>Description</w:t>
            </w:r>
          </w:p>
        </w:tc>
        <w:tc>
          <w:tcPr>
            <w:tcW w:w="5454" w:type="dxa"/>
            <w:tcBorders>
              <w:top w:val="nil"/>
              <w:left w:val="single" w:color="auto" w:sz="6" w:space="0"/>
              <w:bottom w:val="single" w:color="auto" w:sz="6" w:space="0"/>
              <w:right w:val="single" w:color="auto" w:sz="6" w:space="0"/>
            </w:tcBorders>
            <w:tcMar>
              <w:top w:w="100" w:type="dxa"/>
              <w:left w:w="100" w:type="dxa"/>
              <w:bottom w:w="100" w:type="dxa"/>
              <w:right w:w="100" w:type="dxa"/>
            </w:tcMar>
          </w:tcPr>
          <w:p>
            <w:pPr>
              <w:widowControl w:val="0"/>
              <w:autoSpaceDE w:val="0"/>
              <w:autoSpaceDN w:val="0"/>
              <w:adjustRightInd w:val="0"/>
              <w:spacing w:before="40" w:after="40"/>
              <w:ind w:left="100" w:right="100"/>
              <w:rPr>
                <w:color w:val="000000"/>
                <w:sz w:val="18"/>
              </w:rPr>
            </w:pPr>
            <w:r>
              <w:rPr>
                <w:rStyle w:val="153"/>
                <w:color w:val="000000"/>
                <w:sz w:val="18"/>
              </w:rPr>
              <w:t>Additional information of the content.</w:t>
            </w:r>
          </w:p>
        </w:tc>
      </w:tr>
    </w:tbl>
    <w:p>
      <w:pPr>
        <w:widowControl w:val="0"/>
        <w:autoSpaceDE w:val="0"/>
        <w:autoSpaceDN w:val="0"/>
        <w:adjustRightInd w:val="0"/>
        <w:rPr>
          <w:color w:val="000000"/>
          <w:sz w:val="4"/>
        </w:rPr>
      </w:pPr>
    </w:p>
    <w:p>
      <w:pPr>
        <w:widowControl w:val="0"/>
        <w:autoSpaceDE w:val="0"/>
        <w:autoSpaceDN w:val="0"/>
        <w:adjustRightInd w:val="0"/>
        <w:jc w:val="both"/>
        <w:rPr>
          <w:sz w:val="12"/>
        </w:rPr>
      </w:pPr>
    </w:p>
    <w:p>
      <w:pPr>
        <w:widowControl w:val="0"/>
        <w:autoSpaceDE w:val="0"/>
        <w:autoSpaceDN w:val="0"/>
        <w:adjustRightInd w:val="0"/>
        <w:spacing w:before="120" w:after="120"/>
        <w:rPr>
          <w:sz w:val="22"/>
        </w:rPr>
        <w:sectPr>
          <w:footerReference r:id="rId9" w:type="first"/>
          <w:headerReference r:id="rId5" w:type="default"/>
          <w:footerReference r:id="rId7" w:type="default"/>
          <w:headerReference r:id="rId6" w:type="even"/>
          <w:footerReference r:id="rId8" w:type="even"/>
          <w:pgSz w:w="11949" w:h="16899"/>
          <w:pgMar w:top="1422" w:right="1138" w:bottom="1138" w:left="2731" w:header="850" w:footer="850" w:gutter="0"/>
          <w:pgNumType w:start="1"/>
          <w:cols w:space="720" w:num="1"/>
          <w:titlePg/>
        </w:sectPr>
      </w:pPr>
    </w:p>
    <w:p>
      <w:pPr>
        <w:pStyle w:val="146"/>
      </w:pPr>
      <w:bookmarkStart w:id="11" w:name="topicelm3"/>
      <w:bookmarkEnd w:id="11"/>
      <w:bookmarkStart w:id="12" w:name="stylerid1_2E1_2E1_2E5_2E2"/>
      <w:bookmarkStart w:id="13" w:name="topicelm3_toc"/>
      <w:r>
        <w:rPr>
          <w:rStyle w:val="153"/>
        </w:rPr>
        <w:fldChar w:fldCharType="begin"/>
      </w:r>
      <w:r>
        <w:rPr>
          <w:rStyle w:val="153"/>
          <w:lang w:eastAsia="zh-CN"/>
        </w:rPr>
        <w:instrText xml:space="preserve">TC "1 安装概述" \f "E"</w:instrText>
      </w:r>
      <w:r>
        <w:rPr>
          <w:rStyle w:val="153"/>
        </w:rPr>
        <w:fldChar w:fldCharType="end"/>
      </w:r>
      <w:r>
        <w:rPr>
          <w:rStyle w:val="153"/>
          <w:sz w:val="72"/>
        </w:rPr>
        <w:t>1 Installation Overview</w:t>
      </w:r>
      <w:bookmarkEnd w:id="12"/>
    </w:p>
    <w:p>
      <w:pPr>
        <w:pStyle w:val="147"/>
      </w:pPr>
      <w:bookmarkStart w:id="14" w:name="_5F_2D_305A6692E4"/>
      <w:bookmarkEnd w:id="14"/>
      <w:bookmarkStart w:id="15" w:name="stylerid1_2E1_2E1_2E5_2E4_2E1"/>
      <w:r>
        <w:rPr>
          <w:rStyle w:val="153"/>
          <w:color w:val="000000"/>
        </w:rPr>
        <w:t>1.1 Installation Environment Requirements</w:t>
      </w:r>
      <w:bookmarkEnd w:id="15"/>
    </w:p>
    <w:p>
      <w:pPr>
        <w:keepNext/>
        <w:widowControl w:val="0"/>
        <w:autoSpaceDE w:val="0"/>
        <w:autoSpaceDN w:val="0"/>
        <w:adjustRightInd w:val="0"/>
        <w:spacing w:before="360" w:after="360"/>
        <w:rPr>
          <w:rFonts w:hint="eastAsia" w:ascii="黑体" w:eastAsia="黑体" w:cs="黑体"/>
          <w:b/>
          <w:color w:val="000000"/>
        </w:rPr>
      </w:pPr>
      <w:bookmarkStart w:id="16" w:name="stylerid1_2E1_2E1_2E5_2E4_2E2_2E1_2E1"/>
      <w:r>
        <w:rPr>
          <w:rStyle w:val="153"/>
          <w:rFonts w:hint="eastAsia" w:ascii="黑体" w:eastAsia="黑体" w:cs="黑体"/>
          <w:b/>
          <w:color w:val="000000"/>
        </w:rPr>
        <w:t>Operating system</w:t>
      </w:r>
    </w:p>
    <w:p>
      <w:pPr>
        <w:keepNext/>
        <w:widowControl w:val="0"/>
        <w:autoSpaceDE w:val="0"/>
        <w:autoSpaceDN w:val="0"/>
        <w:adjustRightInd w:val="0"/>
        <w:spacing w:before="360" w:after="360"/>
        <w:rPr>
          <w:rFonts w:hint="eastAsia" w:asciiTheme="minorEastAsia" w:hAnsiTheme="minorEastAsia" w:eastAsiaTheme="minorEastAsia" w:cstheme="minorEastAsia"/>
          <w:b w:val="0"/>
          <w:color w:val="000000"/>
          <w:sz w:val="22"/>
        </w:rPr>
      </w:pPr>
      <w:r>
        <w:rPr>
          <w:rStyle w:val="153"/>
          <w:rFonts w:hint="eastAsia" w:asciiTheme="minorEastAsia" w:hAnsiTheme="minorEastAsia" w:eastAsiaTheme="minorEastAsia" w:cstheme="minorEastAsia"/>
          <w:b w:val="0"/>
          <w:color w:val="000000"/>
          <w:sz w:val="22"/>
        </w:rPr>
        <w:t>Windows</w:t>
      </w:r>
    </w:p>
    <w:p>
      <w:pPr>
        <w:keepNext/>
        <w:widowControl w:val="0"/>
        <w:autoSpaceDE w:val="0"/>
        <w:autoSpaceDN w:val="0"/>
        <w:adjustRightInd w:val="0"/>
        <w:spacing w:before="360" w:after="360"/>
        <w:rPr>
          <w:rFonts w:ascii="黑体" w:eastAsia="黑体" w:cs="黑体"/>
          <w:b/>
          <w:color w:val="000000"/>
        </w:rPr>
      </w:pPr>
      <w:r>
        <w:rPr>
          <w:rStyle w:val="153"/>
          <w:rFonts w:hint="eastAsia" w:ascii="黑体" w:eastAsia="黑体" w:cs="黑体"/>
          <w:b/>
          <w:color w:val="000000"/>
        </w:rPr>
        <w:t>Hardware Requirements</w:t>
      </w:r>
      <w:bookmarkEnd w:id="16"/>
    </w:p>
    <w:p>
      <w:pPr>
        <w:widowControl w:val="0"/>
        <w:autoSpaceDE w:val="0"/>
        <w:autoSpaceDN w:val="0"/>
        <w:adjustRightInd w:val="0"/>
        <w:spacing w:before="120" w:after="120"/>
        <w:jc w:val="both"/>
        <w:rPr>
          <w:sz w:val="22"/>
        </w:rPr>
      </w:pPr>
      <w:r>
        <w:rPr>
          <w:rStyle w:val="153"/>
          <w:rFonts w:hint="eastAsia"/>
          <w:sz w:val="22"/>
        </w:rPr>
        <w:t xml:space="preserve">Prepare a PC with the above operating system. </w:t>
      </w:r>
    </w:p>
    <w:p>
      <w:pPr>
        <w:widowControl w:val="0"/>
        <w:autoSpaceDE w:val="0"/>
        <w:autoSpaceDN w:val="0"/>
        <w:adjustRightInd w:val="0"/>
        <w:jc w:val="both"/>
        <w:rPr>
          <w:sz w:val="12"/>
        </w:rPr>
      </w:pPr>
    </w:p>
    <w:p>
      <w:pPr>
        <w:keepNext/>
        <w:widowControl w:val="0"/>
        <w:autoSpaceDE w:val="0"/>
        <w:autoSpaceDN w:val="0"/>
        <w:adjustRightInd w:val="0"/>
        <w:spacing w:before="360" w:after="360"/>
        <w:rPr>
          <w:rFonts w:hint="default" w:ascii="Times New Roman" w:hAnsi="Times New Roman" w:cs="Times New Roman" w:eastAsiaTheme="minorEastAsia"/>
          <w:sz w:val="24"/>
        </w:rPr>
      </w:pPr>
      <w:bookmarkStart w:id="17" w:name="stylerid1_2E1_2E1_2E5_2E4_2E2_2E2_2E1"/>
      <w:r>
        <w:rPr>
          <w:rStyle w:val="153"/>
          <w:rFonts w:hint="eastAsia" w:ascii="黑体" w:eastAsia="黑体" w:cs="黑体"/>
          <w:b/>
          <w:color w:val="000000"/>
        </w:rPr>
        <w:t>Software Requirements</w:t>
      </w:r>
      <w:bookmarkEnd w:id="17"/>
    </w:p>
    <w:p>
      <w:pPr>
        <w:keepNext/>
        <w:keepLines/>
        <w:widowControl w:val="0"/>
        <w:autoSpaceDE w:val="0"/>
        <w:autoSpaceDN w:val="0"/>
        <w:adjustRightInd w:val="0"/>
        <w:spacing w:before="120" w:after="120"/>
        <w:jc w:val="both"/>
        <w:rPr>
          <w:rFonts w:hint="default" w:cs="Times New Roman"/>
          <w:sz w:val="22"/>
        </w:rPr>
      </w:pPr>
      <w:r>
        <w:rPr>
          <w:rStyle w:val="153"/>
          <w:rFonts w:hint="eastAsia" w:cs="Times New Roman"/>
          <w:sz w:val="22"/>
        </w:rPr>
        <w:t>Git</w:t>
      </w:r>
    </w:p>
    <w:p>
      <w:pPr>
        <w:keepNext/>
        <w:keepLines/>
        <w:widowControl w:val="0"/>
        <w:autoSpaceDE w:val="0"/>
        <w:autoSpaceDN w:val="0"/>
        <w:adjustRightInd w:val="0"/>
        <w:spacing w:before="120" w:after="120"/>
        <w:jc w:val="both"/>
        <w:rPr>
          <w:rFonts w:hint="default" w:cs="Times New Roman"/>
          <w:sz w:val="22"/>
        </w:rPr>
      </w:pPr>
      <w:r>
        <w:rPr>
          <w:rStyle w:val="153"/>
          <w:rFonts w:hint="eastAsia" w:cs="Times New Roman"/>
          <w:sz w:val="22"/>
        </w:rPr>
        <w:t>JDK11</w:t>
      </w:r>
    </w:p>
    <w:p>
      <w:pPr>
        <w:keepNext/>
        <w:keepLines/>
        <w:widowControl w:val="0"/>
        <w:autoSpaceDE w:val="0"/>
        <w:autoSpaceDN w:val="0"/>
        <w:adjustRightInd w:val="0"/>
        <w:spacing w:before="120" w:after="120"/>
        <w:jc w:val="both"/>
        <w:rPr>
          <w:sz w:val="12"/>
        </w:rPr>
      </w:pPr>
      <w:r>
        <w:rPr>
          <w:rStyle w:val="153"/>
          <w:rFonts w:hint="eastAsia" w:cs="Times New Roman"/>
          <w:sz w:val="22"/>
        </w:rPr>
        <w:t>Maven 3.6.0</w:t>
      </w:r>
    </w:p>
    <w:p>
      <w:pPr>
        <w:widowControl w:val="0"/>
        <w:autoSpaceDE w:val="0"/>
        <w:autoSpaceDN w:val="0"/>
        <w:adjustRightInd w:val="0"/>
        <w:jc w:val="both"/>
        <w:rPr>
          <w:sz w:val="12"/>
        </w:rPr>
      </w:pPr>
    </w:p>
    <w:p>
      <w:pPr>
        <w:pStyle w:val="147"/>
        <w:rPr>
          <w:rFonts w:hint="eastAsia"/>
        </w:rPr>
      </w:pPr>
      <w:bookmarkStart w:id="18" w:name="_5F_2D_305A6692E5"/>
      <w:bookmarkEnd w:id="18"/>
      <w:bookmarkStart w:id="19" w:name="stylerid1_2E1_2E1_2E5_2E5_2E1"/>
      <w:r>
        <w:rPr>
          <w:rStyle w:val="153"/>
          <w:color w:val="000000"/>
        </w:rPr>
        <w:t>1.2 Installation Preparations</w:t>
      </w:r>
      <w:bookmarkEnd w:id="19"/>
    </w:p>
    <w:p>
      <w:pPr>
        <w:numPr>
          <w:ilvl w:val="0"/>
          <w:numId w:val="13"/>
        </w:numPr>
        <w:rPr>
          <w:rFonts w:hint="default"/>
        </w:rPr>
      </w:pPr>
      <w:r>
        <w:rPr>
          <w:rStyle w:val="153"/>
          <w:rFonts w:hint="eastAsia"/>
        </w:rPr>
        <w:t>Configuring the Git Environment</w:t>
      </w:r>
    </w:p>
    <w:p>
      <w:pPr>
        <w:numPr>
          <w:ilvl w:val="0"/>
          <w:numId w:val="13"/>
        </w:numPr>
        <w:rPr>
          <w:rFonts w:hint="default"/>
        </w:rPr>
      </w:pPr>
      <w:r>
        <w:rPr>
          <w:rStyle w:val="153"/>
          <w:rFonts w:hint="eastAsia"/>
        </w:rPr>
        <w:t>Configure the Java compilation environment.</w:t>
      </w:r>
    </w:p>
    <w:p>
      <w:pPr>
        <w:numPr>
          <w:ilvl w:val="0"/>
          <w:numId w:val="0"/>
        </w:numPr>
        <w:rPr>
          <w:rFonts w:hint="default"/>
        </w:rPr>
      </w:pPr>
    </w:p>
    <w:p>
      <w:pPr>
        <w:numPr>
          <w:ilvl w:val="0"/>
          <w:numId w:val="13"/>
        </w:numPr>
        <w:rPr>
          <w:rFonts w:hint="default"/>
        </w:rPr>
      </w:pPr>
      <w:r>
        <w:rPr>
          <w:rStyle w:val="153"/>
          <w:rFonts w:hint="eastAsia"/>
        </w:rPr>
        <w:t>Configure the Maven compilation environment.</w:t>
      </w:r>
    </w:p>
    <w:p>
      <w:pPr>
        <w:pStyle w:val="147"/>
      </w:pPr>
      <w:bookmarkStart w:id="20" w:name="_5F_2D_305A6692E6"/>
      <w:bookmarkEnd w:id="20"/>
      <w:bookmarkStart w:id="21" w:name="stylerid1_2E1_2E1_2E5_2E6_2E1"/>
      <w:r>
        <w:rPr>
          <w:rStyle w:val="153"/>
          <w:color w:val="000000"/>
        </w:rPr>
        <w:t>1.3 Installation Flow</w:t>
      </w:r>
      <w:bookmarkEnd w:id="21"/>
    </w:p>
    <w:p>
      <w:pPr>
        <w:widowControl w:val="0"/>
        <w:numPr>
          <w:ilvl w:val="0"/>
          <w:numId w:val="14"/>
        </w:numPr>
        <w:autoSpaceDE w:val="0"/>
        <w:autoSpaceDN w:val="0"/>
        <w:adjustRightInd w:val="0"/>
        <w:spacing w:before="120" w:after="120"/>
        <w:ind w:left="220" w:hanging="220"/>
        <w:jc w:val="both"/>
        <w:rPr>
          <w:rFonts w:hint="eastAsia"/>
          <w:sz w:val="22"/>
        </w:rPr>
      </w:pPr>
      <w:r>
        <w:rPr>
          <w:rStyle w:val="153"/>
          <w:rFonts w:hint="eastAsia"/>
          <w:sz w:val="22"/>
        </w:rPr>
        <w:t>Source code is obtained through git.</w:t>
      </w:r>
    </w:p>
    <w:p>
      <w:pPr>
        <w:widowControl w:val="0"/>
        <w:numPr>
          <w:ilvl w:val="0"/>
          <w:numId w:val="14"/>
        </w:numPr>
        <w:autoSpaceDE w:val="0"/>
        <w:autoSpaceDN w:val="0"/>
        <w:adjustRightInd w:val="0"/>
        <w:spacing w:before="120" w:after="120"/>
        <w:ind w:left="220" w:hanging="220"/>
        <w:jc w:val="both"/>
        <w:rPr>
          <w:sz w:val="22"/>
        </w:rPr>
      </w:pPr>
      <w:r>
        <w:rPr>
          <w:rStyle w:val="153"/>
          <w:rFonts w:hint="eastAsia"/>
          <w:sz w:val="22"/>
        </w:rPr>
        <w:t>Execute the compilation script.</w:t>
      </w:r>
    </w:p>
    <w:p>
      <w:pPr>
        <w:widowControl w:val="0"/>
        <w:numPr>
          <w:ilvl w:val="0"/>
          <w:numId w:val="14"/>
        </w:numPr>
        <w:autoSpaceDE w:val="0"/>
        <w:autoSpaceDN w:val="0"/>
        <w:adjustRightInd w:val="0"/>
        <w:spacing w:before="120" w:after="120"/>
        <w:ind w:left="220" w:hanging="220"/>
        <w:jc w:val="both"/>
        <w:rPr>
          <w:sz w:val="22"/>
        </w:rPr>
      </w:pPr>
      <w:r>
        <w:rPr>
          <w:rStyle w:val="153"/>
          <w:rFonts w:hint="eastAsia"/>
          <w:sz w:val="22"/>
        </w:rPr>
        <w:t>Execute the installation script.</w:t>
      </w:r>
    </w:p>
    <w:p>
      <w:pPr>
        <w:widowControl w:val="0"/>
        <w:autoSpaceDE w:val="0"/>
        <w:autoSpaceDN w:val="0"/>
        <w:adjustRightInd w:val="0"/>
        <w:jc w:val="both"/>
        <w:rPr>
          <w:sz w:val="12"/>
        </w:rPr>
      </w:pPr>
    </w:p>
    <w:bookmarkEnd w:id="13"/>
    <w:p>
      <w:pPr>
        <w:widowControl w:val="0"/>
        <w:autoSpaceDE w:val="0"/>
        <w:autoSpaceDN w:val="0"/>
        <w:adjustRightInd w:val="0"/>
        <w:spacing w:before="120" w:after="120"/>
        <w:rPr>
          <w:sz w:val="22"/>
        </w:rPr>
        <w:sectPr>
          <w:footerReference r:id="rId14" w:type="first"/>
          <w:headerReference r:id="rId10" w:type="default"/>
          <w:footerReference r:id="rId12" w:type="default"/>
          <w:headerReference r:id="rId11" w:type="even"/>
          <w:footerReference r:id="rId13" w:type="even"/>
          <w:pgSz w:w="11949" w:h="16899"/>
          <w:pgMar w:top="1422" w:right="1138" w:bottom="1138" w:left="2731" w:header="850" w:footer="850" w:gutter="0"/>
          <w:pgNumType w:start="1"/>
          <w:cols w:space="720" w:num="1"/>
          <w:titlePg/>
        </w:sectPr>
      </w:pPr>
    </w:p>
    <w:p>
      <w:pPr>
        <w:pStyle w:val="146"/>
        <w:rPr>
          <w:rFonts w:hint="default"/>
          <w:sz w:val="22"/>
        </w:rPr>
      </w:pPr>
      <w:bookmarkStart w:id="22" w:name="SUSE11_5FSUSE11_2D2C2F6A_30B7"/>
      <w:bookmarkEnd w:id="22"/>
      <w:bookmarkStart w:id="23" w:name="stylerid1_2E1_2E1_2E6_2E2"/>
      <w:bookmarkStart w:id="24" w:name="SUSE11_SUSE11_2C2F6A0B7_toc"/>
      <w:r>
        <w:rPr>
          <w:rStyle w:val="153"/>
        </w:rPr>
        <w:fldChar w:fldCharType="begin"/>
      </w:r>
      <w:r>
        <w:rPr>
          <w:rStyle w:val="153"/>
          <w:lang w:eastAsia="zh-CN"/>
        </w:rPr>
        <w:instrText xml:space="preserve">TC "2 安装SUSE11操作系统" \f "E"</w:instrText>
      </w:r>
      <w:r>
        <w:rPr>
          <w:rStyle w:val="153"/>
        </w:rPr>
        <w:fldChar w:fldCharType="end"/>
      </w:r>
      <w:r>
        <w:rPr>
          <w:rStyle w:val="153"/>
          <w:sz w:val="72"/>
        </w:rPr>
        <w:t>2 Project Compilation</w:t>
      </w:r>
      <w:bookmarkEnd w:id="23"/>
    </w:p>
    <w:p>
      <w:pPr>
        <w:pStyle w:val="147"/>
        <w:rPr>
          <w:rFonts w:hint="eastAsia"/>
        </w:rPr>
      </w:pPr>
      <w:bookmarkStart w:id="25" w:name="_5F_2D2C2FC9338"/>
      <w:bookmarkEnd w:id="25"/>
      <w:bookmarkStart w:id="26" w:name="stylerid1_2E1_2E1_2E6_2E5_2E1"/>
      <w:r>
        <w:rPr>
          <w:rStyle w:val="153"/>
          <w:color w:val="000000"/>
        </w:rPr>
        <w:t>2.1 Environment Verification</w:t>
      </w:r>
      <w:bookmarkEnd w:id="26"/>
    </w:p>
    <w:p>
      <w:pPr>
        <w:numPr>
          <w:ilvl w:val="0"/>
          <w:numId w:val="15"/>
        </w:numPr>
        <w:rPr>
          <w:rFonts w:hint="default" w:asciiTheme="minorEastAsia" w:hAnsiTheme="minorEastAsia" w:cstheme="minorEastAsia"/>
          <w:b w:val="0"/>
          <w:sz w:val="22"/>
        </w:rPr>
      </w:pPr>
      <w:r>
        <w:rPr>
          <w:rStyle w:val="153"/>
          <w:rFonts w:hint="eastAsia"/>
        </w:rPr>
        <w:t>Execute the maven environment verification script mvn-v.</w:t>
      </w:r>
    </w:p>
    <w:p>
      <w:pPr>
        <w:widowControl w:val="0"/>
        <w:autoSpaceDE w:val="0"/>
        <w:autoSpaceDN w:val="0"/>
        <w:adjustRightInd w:val="0"/>
        <w:jc w:val="both"/>
        <w:rPr>
          <w:sz w:val="12"/>
        </w:rPr>
      </w:pPr>
    </w:p>
    <w:p>
      <w:pPr>
        <w:pStyle w:val="147"/>
        <w:rPr>
          <w:rFonts w:hint="eastAsia" w:eastAsiaTheme="minorEastAsia"/>
        </w:rPr>
      </w:pPr>
      <w:bookmarkStart w:id="27" w:name="SUSE11SP1_5FSUSE11SP1_2D2C2F81279"/>
      <w:bookmarkEnd w:id="27"/>
      <w:bookmarkStart w:id="28" w:name="stylerid1_2E1_2E1_2E6_2E6_2E1"/>
      <w:r>
        <w:rPr>
          <w:rStyle w:val="153"/>
          <w:color w:val="000000"/>
        </w:rPr>
        <w:t>2.2 Compilation Project</w:t>
      </w:r>
      <w:bookmarkEnd w:id="28"/>
    </w:p>
    <w:p>
      <w:pPr>
        <w:widowControl w:val="0"/>
        <w:autoSpaceDE w:val="0"/>
        <w:autoSpaceDN w:val="0"/>
        <w:adjustRightInd w:val="0"/>
        <w:jc w:val="both"/>
        <w:rPr>
          <w:sz w:val="12"/>
        </w:rPr>
      </w:pPr>
      <w:r>
        <w:rPr>
          <w:rStyle w:val="153"/>
          <w:rFonts w:hint="eastAsia"/>
          <w:sz w:val="22"/>
        </w:rPr>
        <w:t xml:space="preserve">Execute the mvn clean package-Dmaven.test.skip =true script in the bms-tool directory of the project code to compile and generate the corresponding installation package. </w:t>
      </w:r>
      <w:bookmarkEnd w:id="24"/>
      <w:bookmarkStart w:id="29" w:name="_5F_2D1_3058E8156_5F15"/>
      <w:bookmarkEnd w:id="29"/>
      <w:bookmarkStart w:id="30" w:name="_5F_2D1_3057DA5B6_5F12"/>
      <w:bookmarkEnd w:id="30"/>
      <w:bookmarkStart w:id="31" w:name="topicelm12_toc"/>
    </w:p>
    <w:p>
      <w:pPr>
        <w:widowControl w:val="0"/>
        <w:autoSpaceDE w:val="0"/>
        <w:autoSpaceDN w:val="0"/>
        <w:adjustRightInd w:val="0"/>
        <w:jc w:val="both"/>
        <w:rPr>
          <w:sz w:val="12"/>
        </w:rPr>
      </w:pPr>
    </w:p>
    <w:p>
      <w:pPr>
        <w:widowControl w:val="0"/>
        <w:autoSpaceDE w:val="0"/>
        <w:autoSpaceDN w:val="0"/>
        <w:adjustRightInd w:val="0"/>
        <w:jc w:val="both"/>
        <w:rPr>
          <w:sz w:val="12"/>
        </w:rPr>
      </w:pPr>
    </w:p>
    <w:bookmarkEnd w:id="31"/>
    <w:p>
      <w:pPr>
        <w:widowControl w:val="0"/>
        <w:autoSpaceDE w:val="0"/>
        <w:autoSpaceDN w:val="0"/>
        <w:adjustRightInd w:val="0"/>
        <w:jc w:val="both"/>
      </w:pPr>
      <w:bookmarkStart w:id="32" w:name="_5F_2D_305A6692E6_5F18"/>
      <w:bookmarkEnd w:id="32"/>
      <w:bookmarkStart w:id="33" w:name="_5F_2D1AACCAD117"/>
      <w:bookmarkEnd w:id="33"/>
      <w:r>
        <w:rPr>
          <w:rStyle w:val="153"/>
        </w:rPr>
        <w:drawing>
          <wp:inline distT="0" distB="0" distL="114300" distR="114300">
            <wp:extent cx="5120005" cy="2252345"/>
            <wp:effectExtent l="0" t="0" r="4445" b="14605"/>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pic:cNvPicPr>
                  </pic:nvPicPr>
                  <pic:blipFill>
                    <a:blip r:embed="rId22"/>
                    <a:stretch>
                      <a:fillRect/>
                    </a:stretch>
                  </pic:blipFill>
                  <pic:spPr>
                    <a:xfrm>
                      <a:off x="0" y="0"/>
                      <a:ext cx="5120005" cy="2252345"/>
                    </a:xfrm>
                    <a:prstGeom prst="rect">
                      <a:avLst/>
                    </a:prstGeom>
                    <a:noFill/>
                    <a:ln>
                      <a:noFill/>
                    </a:ln>
                  </pic:spPr>
                </pic:pic>
              </a:graphicData>
            </a:graphic>
          </wp:inline>
        </w:drawing>
      </w:r>
    </w:p>
    <w:p>
      <w:pPr>
        <w:widowControl w:val="0"/>
        <w:autoSpaceDE w:val="0"/>
        <w:autoSpaceDN w:val="0"/>
        <w:adjustRightInd w:val="0"/>
        <w:jc w:val="both"/>
      </w:pPr>
    </w:p>
    <w:p>
      <w:pPr>
        <w:widowControl w:val="0"/>
        <w:autoSpaceDE w:val="0"/>
        <w:autoSpaceDN w:val="0"/>
        <w:adjustRightInd w:val="0"/>
        <w:jc w:val="both"/>
      </w:pPr>
      <w:r>
        <w:rPr>
          <w:rStyle w:val="153"/>
        </w:rPr>
        <w:drawing>
          <wp:inline distT="0" distB="0" distL="114300" distR="114300">
            <wp:extent cx="5125720" cy="2596515"/>
            <wp:effectExtent l="0" t="0" r="17780" b="13335"/>
            <wp:docPr id="2"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true"/>
                    </pic:cNvPicPr>
                  </pic:nvPicPr>
                  <pic:blipFill>
                    <a:blip r:embed="rId23"/>
                    <a:stretch>
                      <a:fillRect/>
                    </a:stretch>
                  </pic:blipFill>
                  <pic:spPr>
                    <a:xfrm>
                      <a:off x="0" y="0"/>
                      <a:ext cx="5125720" cy="2596515"/>
                    </a:xfrm>
                    <a:prstGeom prst="rect">
                      <a:avLst/>
                    </a:prstGeom>
                    <a:noFill/>
                    <a:ln>
                      <a:noFill/>
                    </a:ln>
                  </pic:spPr>
                </pic:pic>
              </a:graphicData>
            </a:graphic>
          </wp:inline>
        </w:drawing>
      </w:r>
    </w:p>
    <w:sectPr>
      <w:footerReference r:id="rId19" w:type="first"/>
      <w:headerReference r:id="rId15" w:type="default"/>
      <w:footerReference r:id="rId17" w:type="default"/>
      <w:headerReference r:id="rId16" w:type="even"/>
      <w:footerReference r:id="rId18" w:type="even"/>
      <w:pgSz w:w="11949" w:h="16899"/>
      <w:pgMar w:top="1422" w:right="1138" w:bottom="1138" w:left="2731" w:header="850" w:footer="850" w:gutter="0"/>
      <w:pgNumType w:start="1"/>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 w:name="汉仪仿宋简">
    <w:panose1 w:val="02010600000101010101"/>
    <w:charset w:val="86"/>
    <w:family w:val="auto"/>
    <w:pitch w:val="default"/>
    <w:sig w:usb0="00000001" w:usb1="080E0800" w:usb2="00000002"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8" w:type="dxa"/>
      <w:tblInd w:w="0" w:type="dxa"/>
      <w:tblLayout w:type="fixed"/>
      <w:tblCellMar>
        <w:top w:w="0" w:type="dxa"/>
        <w:left w:w="0" w:type="dxa"/>
        <w:bottom w:w="0" w:type="dxa"/>
        <w:right w:w="0" w:type="dxa"/>
      </w:tblCellMar>
    </w:tblPr>
    <w:tblGrid>
      <w:gridCol w:w="8078"/>
    </w:tblGrid>
    <w:tr>
      <w:tblPrEx>
        <w:tblCellMar>
          <w:top w:w="0" w:type="dxa"/>
          <w:left w:w="0" w:type="dxa"/>
          <w:bottom w:w="0" w:type="dxa"/>
          <w:right w:w="0" w:type="dxa"/>
        </w:tblCellMar>
      </w:tblPrEx>
      <w:tc>
        <w:tcPr>
          <w:tcW w:w="8078" w:type="dxa"/>
          <w:tcBorders>
            <w:top w:val="nil"/>
            <w:left w:val="nil"/>
            <w:bottom w:val="nil"/>
            <w:right w:val="nil"/>
          </w:tcBorders>
          <w:vAlign w:val="bottom"/>
        </w:tcPr>
        <w:p>
          <w:pPr>
            <w:widowControl w:val="0"/>
            <w:autoSpaceDE w:val="0"/>
            <w:autoSpaceDN w:val="0"/>
            <w:adjustRightInd w:val="0"/>
            <w:jc w:val="center"/>
            <w:rPr>
              <w:b/>
              <w:color w:val="005BAB"/>
              <w:sz w:val="18"/>
            </w:rPr>
          </w:pPr>
          <w:r>
            <w:rPr>
              <w:b/>
              <w:color w:val="005BAB"/>
              <w:sz w:val="18"/>
            </w:rPr>
            <w:fldChar w:fldCharType="begin"/>
          </w:r>
          <w:r>
            <w:rPr>
              <w:b/>
              <w:bCs/>
              <w:color w:val="005BAB"/>
              <w:sz w:val="18"/>
              <w:szCs w:val="18"/>
              <w:lang w:eastAsia="zh-CN"/>
            </w:rPr>
            <w:instrText xml:space="preserve"> PAGE  </w:instrText>
          </w:r>
          <w:r>
            <w:rPr>
              <w:b/>
              <w:bCs/>
              <w:color w:val="005BAB"/>
              <w:sz w:val="18"/>
              <w:szCs w:val="18"/>
              <w:lang w:eastAsia="zh-CN"/>
            </w:rPr>
            <w:fldChar w:fldCharType="end"/>
          </w:r>
          <w:r>
            <w:t xml:space="preserve"> </w:t>
          </w:r>
        </w:p>
      </w:tc>
    </w:tr>
  </w:tbl>
  <w:p>
    <w:pPr>
      <w:widowControl w:val="0"/>
      <w:autoSpaceDE w:val="0"/>
      <w:autoSpaceDN w:val="0"/>
      <w:adjustRightInd w:val="0"/>
      <w:ind w:left="-2168"/>
      <w:rPr>
        <w:b/>
        <w:color w:val="005BAB"/>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8" w:type="dxa"/>
      <w:tblInd w:w="0" w:type="dxa"/>
      <w:tblLayout w:type="fixed"/>
      <w:tblCellMar>
        <w:top w:w="0" w:type="dxa"/>
        <w:left w:w="0" w:type="dxa"/>
        <w:bottom w:w="0" w:type="dxa"/>
        <w:right w:w="0" w:type="dxa"/>
      </w:tblCellMar>
    </w:tblPr>
    <w:tblGrid>
      <w:gridCol w:w="8078"/>
    </w:tblGrid>
    <w:tr>
      <w:tblPrEx>
        <w:tblCellMar>
          <w:top w:w="0" w:type="dxa"/>
          <w:left w:w="0" w:type="dxa"/>
          <w:bottom w:w="0" w:type="dxa"/>
          <w:right w:w="0" w:type="dxa"/>
        </w:tblCellMar>
      </w:tblPrEx>
      <w:tc>
        <w:tcPr>
          <w:tcW w:w="8078" w:type="dxa"/>
          <w:tcBorders>
            <w:top w:val="nil"/>
            <w:left w:val="nil"/>
            <w:bottom w:val="nil"/>
            <w:right w:val="nil"/>
          </w:tcBorders>
          <w:vAlign w:val="bottom"/>
        </w:tcPr>
        <w:p>
          <w:pPr>
            <w:widowControl w:val="0"/>
            <w:autoSpaceDE w:val="0"/>
            <w:autoSpaceDN w:val="0"/>
            <w:adjustRightInd w:val="0"/>
            <w:jc w:val="center"/>
            <w:rPr>
              <w:b/>
              <w:color w:val="005BAB"/>
              <w:sz w:val="18"/>
            </w:rPr>
          </w:pPr>
          <w:r>
            <w:rPr>
              <w:b/>
              <w:color w:val="005BAB"/>
              <w:sz w:val="18"/>
            </w:rPr>
            <w:fldChar w:fldCharType="begin"/>
          </w:r>
          <w:r>
            <w:rPr>
              <w:b/>
              <w:bCs/>
              <w:color w:val="005BAB"/>
              <w:sz w:val="18"/>
              <w:szCs w:val="18"/>
              <w:lang w:eastAsia="zh-CN"/>
            </w:rPr>
            <w:instrText xml:space="preserve"> PAGE  </w:instrText>
          </w:r>
          <w:r>
            <w:rPr>
              <w:b/>
              <w:bCs/>
              <w:color w:val="005BAB"/>
              <w:sz w:val="18"/>
              <w:szCs w:val="18"/>
              <w:lang w:eastAsia="zh-CN"/>
            </w:rPr>
            <w:fldChar w:fldCharType="separate"/>
          </w:r>
          <w:r>
            <w:rPr>
              <w:b/>
              <w:bCs/>
              <w:color w:val="005BAB"/>
              <w:sz w:val="18"/>
              <w:szCs w:val="18"/>
              <w:lang w:eastAsia="zh-CN"/>
            </w:rPr>
            <w:t>2</w:t>
          </w:r>
          <w:r>
            <w:rPr>
              <w:b/>
              <w:bCs/>
              <w:color w:val="005BAB"/>
              <w:sz w:val="18"/>
              <w:szCs w:val="18"/>
              <w:lang w:eastAsia="zh-CN"/>
            </w:rPr>
            <w:fldChar w:fldCharType="end"/>
          </w:r>
          <w:r>
            <w:t xml:space="preserve"> </w:t>
          </w:r>
        </w:p>
      </w:tc>
    </w:tr>
  </w:tbl>
  <w:p>
    <w:pPr>
      <w:widowControl w:val="0"/>
      <w:autoSpaceDE w:val="0"/>
      <w:autoSpaceDN w:val="0"/>
      <w:adjustRightInd w:val="0"/>
      <w:ind w:left="-2168"/>
      <w:rPr>
        <w:b/>
        <w:color w:val="005BAB"/>
        <w:sz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8" w:type="dxa"/>
      <w:tblInd w:w="0" w:type="dxa"/>
      <w:tblLayout w:type="fixed"/>
      <w:tblCellMar>
        <w:top w:w="0" w:type="dxa"/>
        <w:left w:w="0" w:type="dxa"/>
        <w:bottom w:w="0" w:type="dxa"/>
        <w:right w:w="0" w:type="dxa"/>
      </w:tblCellMar>
    </w:tblPr>
    <w:tblGrid>
      <w:gridCol w:w="8078"/>
    </w:tblGrid>
    <w:tr>
      <w:tblPrEx>
        <w:tblCellMar>
          <w:top w:w="0" w:type="dxa"/>
          <w:left w:w="0" w:type="dxa"/>
          <w:bottom w:w="0" w:type="dxa"/>
          <w:right w:w="0" w:type="dxa"/>
        </w:tblCellMar>
      </w:tblPrEx>
      <w:tc>
        <w:tcPr>
          <w:tcW w:w="8078" w:type="dxa"/>
          <w:tcBorders>
            <w:top w:val="nil"/>
            <w:left w:val="nil"/>
            <w:bottom w:val="nil"/>
            <w:right w:val="nil"/>
          </w:tcBorders>
          <w:vAlign w:val="bottom"/>
        </w:tcPr>
        <w:p>
          <w:pPr>
            <w:widowControl w:val="0"/>
            <w:autoSpaceDE w:val="0"/>
            <w:autoSpaceDN w:val="0"/>
            <w:adjustRightInd w:val="0"/>
            <w:jc w:val="center"/>
            <w:rPr>
              <w:b/>
              <w:color w:val="005BAB"/>
              <w:sz w:val="18"/>
            </w:rPr>
          </w:pPr>
          <w:r>
            <w:rPr>
              <w:b/>
              <w:color w:val="005BAB"/>
              <w:sz w:val="18"/>
            </w:rPr>
            <w:fldChar w:fldCharType="begin"/>
          </w:r>
          <w:r>
            <w:rPr>
              <w:b/>
              <w:bCs/>
              <w:color w:val="005BAB"/>
              <w:sz w:val="18"/>
              <w:szCs w:val="18"/>
              <w:lang w:eastAsia="zh-CN"/>
            </w:rPr>
            <w:instrText xml:space="preserve"> PAGE  </w:instrText>
          </w:r>
          <w:r>
            <w:rPr>
              <w:b/>
              <w:bCs/>
              <w:color w:val="005BAB"/>
              <w:sz w:val="18"/>
              <w:szCs w:val="18"/>
              <w:lang w:eastAsia="zh-CN"/>
            </w:rPr>
            <w:fldChar w:fldCharType="separate"/>
          </w:r>
          <w:r>
            <w:rPr>
              <w:b/>
              <w:bCs/>
              <w:color w:val="005BAB"/>
              <w:sz w:val="18"/>
              <w:szCs w:val="18"/>
              <w:lang w:eastAsia="zh-CN"/>
            </w:rPr>
            <w:t>1</w:t>
          </w:r>
          <w:r>
            <w:rPr>
              <w:b/>
              <w:bCs/>
              <w:color w:val="005BAB"/>
              <w:sz w:val="18"/>
              <w:szCs w:val="18"/>
              <w:lang w:eastAsia="zh-CN"/>
            </w:rPr>
            <w:fldChar w:fldCharType="end"/>
          </w:r>
          <w:r>
            <w:t xml:space="preserve"> </w:t>
          </w:r>
        </w:p>
      </w:tc>
    </w:tr>
  </w:tbl>
  <w:p>
    <w:pPr>
      <w:widowControl w:val="0"/>
      <w:autoSpaceDE w:val="0"/>
      <w:autoSpaceDN w:val="0"/>
      <w:adjustRightInd w:val="0"/>
      <w:ind w:left="-2168"/>
      <w:rPr>
        <w:b/>
        <w:color w:val="005BAB"/>
        <w:sz w:val="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8" w:type="dxa"/>
      <w:tblInd w:w="0" w:type="dxa"/>
      <w:tblLayout w:type="fixed"/>
      <w:tblCellMar>
        <w:top w:w="0" w:type="dxa"/>
        <w:left w:w="0" w:type="dxa"/>
        <w:bottom w:w="0" w:type="dxa"/>
        <w:right w:w="0" w:type="dxa"/>
      </w:tblCellMar>
    </w:tblPr>
    <w:tblGrid>
      <w:gridCol w:w="8078"/>
    </w:tblGrid>
    <w:tr>
      <w:tblPrEx>
        <w:tblCellMar>
          <w:top w:w="0" w:type="dxa"/>
          <w:left w:w="0" w:type="dxa"/>
          <w:bottom w:w="0" w:type="dxa"/>
          <w:right w:w="0" w:type="dxa"/>
        </w:tblCellMar>
      </w:tblPrEx>
      <w:tc>
        <w:tcPr>
          <w:tcW w:w="8078" w:type="dxa"/>
          <w:tcBorders>
            <w:top w:val="nil"/>
            <w:left w:val="nil"/>
            <w:bottom w:val="nil"/>
            <w:right w:val="nil"/>
          </w:tcBorders>
          <w:vAlign w:val="bottom"/>
        </w:tcPr>
        <w:p>
          <w:pPr>
            <w:widowControl w:val="0"/>
            <w:autoSpaceDE w:val="0"/>
            <w:autoSpaceDN w:val="0"/>
            <w:adjustRightInd w:val="0"/>
            <w:jc w:val="center"/>
            <w:rPr>
              <w:b/>
              <w:color w:val="005BAB"/>
              <w:sz w:val="18"/>
            </w:rPr>
          </w:pPr>
          <w:r>
            <w:rPr>
              <w:b/>
              <w:color w:val="005BAB"/>
              <w:sz w:val="18"/>
            </w:rPr>
            <w:fldChar w:fldCharType="begin"/>
          </w:r>
          <w:r>
            <w:rPr>
              <w:b/>
              <w:bCs/>
              <w:color w:val="005BAB"/>
              <w:sz w:val="18"/>
              <w:szCs w:val="18"/>
              <w:lang w:eastAsia="zh-CN"/>
            </w:rPr>
            <w:instrText xml:space="preserve"> PAGE  </w:instrText>
          </w:r>
          <w:r>
            <w:rPr>
              <w:b/>
              <w:bCs/>
              <w:color w:val="005BAB"/>
              <w:sz w:val="18"/>
              <w:szCs w:val="18"/>
              <w:lang w:eastAsia="zh-CN"/>
            </w:rPr>
            <w:fldChar w:fldCharType="separate"/>
          </w:r>
          <w:r>
            <w:rPr>
              <w:b/>
              <w:bCs/>
              <w:color w:val="005BAB"/>
              <w:sz w:val="18"/>
              <w:szCs w:val="18"/>
              <w:lang w:eastAsia="zh-CN"/>
            </w:rPr>
            <w:t>7</w:t>
          </w:r>
          <w:r>
            <w:rPr>
              <w:b/>
              <w:bCs/>
              <w:color w:val="005BAB"/>
              <w:sz w:val="18"/>
              <w:szCs w:val="18"/>
              <w:lang w:eastAsia="zh-CN"/>
            </w:rPr>
            <w:fldChar w:fldCharType="end"/>
          </w:r>
          <w:r>
            <w:t xml:space="preserve"> </w:t>
          </w:r>
        </w:p>
      </w:tc>
    </w:tr>
  </w:tbl>
  <w:p>
    <w:pPr>
      <w:widowControl w:val="0"/>
      <w:autoSpaceDE w:val="0"/>
      <w:autoSpaceDN w:val="0"/>
      <w:adjustRightInd w:val="0"/>
      <w:ind w:left="-2168"/>
      <w:rPr>
        <w:b/>
        <w:color w:val="005BAB"/>
        <w:sz w:val="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8" w:type="dxa"/>
      <w:tblInd w:w="0" w:type="dxa"/>
      <w:tblLayout w:type="fixed"/>
      <w:tblCellMar>
        <w:top w:w="0" w:type="dxa"/>
        <w:left w:w="0" w:type="dxa"/>
        <w:bottom w:w="0" w:type="dxa"/>
        <w:right w:w="0" w:type="dxa"/>
      </w:tblCellMar>
    </w:tblPr>
    <w:tblGrid>
      <w:gridCol w:w="8078"/>
    </w:tblGrid>
    <w:tr>
      <w:tblPrEx>
        <w:tblCellMar>
          <w:top w:w="0" w:type="dxa"/>
          <w:left w:w="0" w:type="dxa"/>
          <w:bottom w:w="0" w:type="dxa"/>
          <w:right w:w="0" w:type="dxa"/>
        </w:tblCellMar>
      </w:tblPrEx>
      <w:tc>
        <w:tcPr>
          <w:tcW w:w="8078" w:type="dxa"/>
          <w:tcBorders>
            <w:top w:val="nil"/>
            <w:left w:val="nil"/>
            <w:bottom w:val="nil"/>
            <w:right w:val="nil"/>
          </w:tcBorders>
          <w:vAlign w:val="bottom"/>
        </w:tcPr>
        <w:p>
          <w:pPr>
            <w:widowControl w:val="0"/>
            <w:autoSpaceDE w:val="0"/>
            <w:autoSpaceDN w:val="0"/>
            <w:adjustRightInd w:val="0"/>
            <w:jc w:val="center"/>
            <w:rPr>
              <w:b/>
              <w:color w:val="005BAB"/>
              <w:sz w:val="18"/>
            </w:rPr>
          </w:pPr>
          <w:r>
            <w:rPr>
              <w:b/>
              <w:color w:val="005BAB"/>
              <w:sz w:val="18"/>
            </w:rPr>
            <w:fldChar w:fldCharType="begin"/>
          </w:r>
          <w:r>
            <w:rPr>
              <w:b/>
              <w:bCs/>
              <w:color w:val="005BAB"/>
              <w:sz w:val="18"/>
              <w:szCs w:val="18"/>
              <w:lang w:eastAsia="zh-CN"/>
            </w:rPr>
            <w:instrText xml:space="preserve"> PAGE  </w:instrText>
          </w:r>
          <w:r>
            <w:rPr>
              <w:b/>
              <w:bCs/>
              <w:color w:val="005BAB"/>
              <w:sz w:val="18"/>
              <w:szCs w:val="18"/>
              <w:lang w:eastAsia="zh-CN"/>
            </w:rPr>
            <w:fldChar w:fldCharType="separate"/>
          </w:r>
          <w:r>
            <w:rPr>
              <w:b/>
              <w:bCs/>
              <w:color w:val="005BAB"/>
              <w:sz w:val="18"/>
              <w:szCs w:val="18"/>
              <w:lang w:eastAsia="zh-CN"/>
            </w:rPr>
            <w:t>8</w:t>
          </w:r>
          <w:r>
            <w:rPr>
              <w:b/>
              <w:bCs/>
              <w:color w:val="005BAB"/>
              <w:sz w:val="18"/>
              <w:szCs w:val="18"/>
              <w:lang w:eastAsia="zh-CN"/>
            </w:rPr>
            <w:fldChar w:fldCharType="end"/>
          </w:r>
          <w:r>
            <w:t xml:space="preserve"> </w:t>
          </w:r>
        </w:p>
      </w:tc>
    </w:tr>
  </w:tbl>
  <w:p>
    <w:pPr>
      <w:widowControl w:val="0"/>
      <w:autoSpaceDE w:val="0"/>
      <w:autoSpaceDN w:val="0"/>
      <w:adjustRightInd w:val="0"/>
      <w:ind w:left="-2168"/>
      <w:rPr>
        <w:b/>
        <w:color w:val="005BAB"/>
        <w:sz w:val="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8" w:type="dxa"/>
      <w:tblInd w:w="0" w:type="dxa"/>
      <w:tblLayout w:type="fixed"/>
      <w:tblCellMar>
        <w:top w:w="0" w:type="dxa"/>
        <w:left w:w="0" w:type="dxa"/>
        <w:bottom w:w="0" w:type="dxa"/>
        <w:right w:w="0" w:type="dxa"/>
      </w:tblCellMar>
    </w:tblPr>
    <w:tblGrid>
      <w:gridCol w:w="8078"/>
    </w:tblGrid>
    <w:tr>
      <w:tblPrEx>
        <w:tblCellMar>
          <w:top w:w="0" w:type="dxa"/>
          <w:left w:w="0" w:type="dxa"/>
          <w:bottom w:w="0" w:type="dxa"/>
          <w:right w:w="0" w:type="dxa"/>
        </w:tblCellMar>
      </w:tblPrEx>
      <w:tc>
        <w:tcPr>
          <w:tcW w:w="8078" w:type="dxa"/>
          <w:tcBorders>
            <w:top w:val="nil"/>
            <w:left w:val="nil"/>
            <w:bottom w:val="nil"/>
            <w:right w:val="nil"/>
          </w:tcBorders>
          <w:vAlign w:val="bottom"/>
        </w:tcPr>
        <w:p>
          <w:pPr>
            <w:widowControl w:val="0"/>
            <w:autoSpaceDE w:val="0"/>
            <w:autoSpaceDN w:val="0"/>
            <w:adjustRightInd w:val="0"/>
            <w:jc w:val="center"/>
            <w:rPr>
              <w:b/>
              <w:color w:val="005BAB"/>
              <w:sz w:val="18"/>
            </w:rPr>
          </w:pPr>
          <w:r>
            <w:rPr>
              <w:b/>
              <w:color w:val="005BAB"/>
              <w:sz w:val="18"/>
            </w:rPr>
            <w:fldChar w:fldCharType="begin"/>
          </w:r>
          <w:r>
            <w:rPr>
              <w:b/>
              <w:bCs/>
              <w:color w:val="005BAB"/>
              <w:sz w:val="18"/>
              <w:szCs w:val="18"/>
              <w:lang w:eastAsia="zh-CN"/>
            </w:rPr>
            <w:instrText xml:space="preserve"> PAGE  </w:instrText>
          </w:r>
          <w:r>
            <w:rPr>
              <w:b/>
              <w:bCs/>
              <w:color w:val="005BAB"/>
              <w:sz w:val="18"/>
              <w:szCs w:val="18"/>
              <w:lang w:eastAsia="zh-CN"/>
            </w:rPr>
            <w:fldChar w:fldCharType="separate"/>
          </w:r>
          <w:r>
            <w:rPr>
              <w:b/>
              <w:bCs/>
              <w:color w:val="005BAB"/>
              <w:sz w:val="18"/>
              <w:szCs w:val="18"/>
              <w:lang w:eastAsia="zh-CN"/>
            </w:rPr>
            <w:t>1</w:t>
          </w:r>
          <w:r>
            <w:rPr>
              <w:b/>
              <w:bCs/>
              <w:color w:val="005BAB"/>
              <w:sz w:val="18"/>
              <w:szCs w:val="18"/>
              <w:lang w:eastAsia="zh-CN"/>
            </w:rPr>
            <w:fldChar w:fldCharType="end"/>
          </w:r>
          <w:r>
            <w:t xml:space="preserve"> </w:t>
          </w:r>
        </w:p>
      </w:tc>
    </w:tr>
  </w:tbl>
  <w:p>
    <w:pPr>
      <w:widowControl w:val="0"/>
      <w:autoSpaceDE w:val="0"/>
      <w:autoSpaceDN w:val="0"/>
      <w:adjustRightInd w:val="0"/>
      <w:ind w:left="-2168"/>
      <w:rPr>
        <w:b/>
        <w:color w:val="005BAB"/>
        <w:sz w:val="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8" w:type="dxa"/>
      <w:tblInd w:w="0" w:type="dxa"/>
      <w:tblLayout w:type="fixed"/>
      <w:tblCellMar>
        <w:top w:w="0" w:type="dxa"/>
        <w:left w:w="0" w:type="dxa"/>
        <w:bottom w:w="0" w:type="dxa"/>
        <w:right w:w="0" w:type="dxa"/>
      </w:tblCellMar>
    </w:tblPr>
    <w:tblGrid>
      <w:gridCol w:w="8078"/>
    </w:tblGrid>
    <w:tr>
      <w:tblPrEx>
        <w:tblCellMar>
          <w:top w:w="0" w:type="dxa"/>
          <w:left w:w="0" w:type="dxa"/>
          <w:bottom w:w="0" w:type="dxa"/>
          <w:right w:w="0" w:type="dxa"/>
        </w:tblCellMar>
      </w:tblPrEx>
      <w:tc>
        <w:tcPr>
          <w:tcW w:w="8078" w:type="dxa"/>
          <w:tcBorders>
            <w:top w:val="nil"/>
            <w:left w:val="nil"/>
            <w:bottom w:val="nil"/>
            <w:right w:val="nil"/>
          </w:tcBorders>
          <w:vAlign w:val="bottom"/>
        </w:tcPr>
        <w:p>
          <w:pPr>
            <w:widowControl w:val="0"/>
            <w:autoSpaceDE w:val="0"/>
            <w:autoSpaceDN w:val="0"/>
            <w:adjustRightInd w:val="0"/>
            <w:jc w:val="center"/>
            <w:rPr>
              <w:b/>
              <w:color w:val="005BAB"/>
              <w:sz w:val="18"/>
            </w:rPr>
          </w:pPr>
          <w:r>
            <w:rPr>
              <w:b/>
              <w:color w:val="005BAB"/>
              <w:sz w:val="18"/>
            </w:rPr>
            <w:fldChar w:fldCharType="begin"/>
          </w:r>
          <w:r>
            <w:rPr>
              <w:b/>
              <w:bCs/>
              <w:color w:val="005BAB"/>
              <w:sz w:val="18"/>
              <w:szCs w:val="18"/>
              <w:lang w:eastAsia="zh-CN"/>
            </w:rPr>
            <w:instrText xml:space="preserve"> PAGE  </w:instrText>
          </w:r>
          <w:r>
            <w:rPr>
              <w:b/>
              <w:bCs/>
              <w:color w:val="005BAB"/>
              <w:sz w:val="18"/>
              <w:szCs w:val="18"/>
              <w:lang w:eastAsia="zh-CN"/>
            </w:rPr>
            <w:fldChar w:fldCharType="separate"/>
          </w:r>
          <w:r>
            <w:rPr>
              <w:b/>
              <w:bCs/>
              <w:color w:val="005BAB"/>
              <w:sz w:val="18"/>
              <w:szCs w:val="18"/>
              <w:lang w:eastAsia="zh-CN"/>
            </w:rPr>
            <w:t>13</w:t>
          </w:r>
          <w:r>
            <w:rPr>
              <w:b/>
              <w:bCs/>
              <w:color w:val="005BAB"/>
              <w:sz w:val="18"/>
              <w:szCs w:val="18"/>
              <w:lang w:eastAsia="zh-CN"/>
            </w:rPr>
            <w:fldChar w:fldCharType="end"/>
          </w:r>
          <w:r>
            <w:t xml:space="preserve"> </w:t>
          </w:r>
        </w:p>
      </w:tc>
    </w:tr>
  </w:tbl>
  <w:p>
    <w:pPr>
      <w:widowControl w:val="0"/>
      <w:autoSpaceDE w:val="0"/>
      <w:autoSpaceDN w:val="0"/>
      <w:adjustRightInd w:val="0"/>
      <w:ind w:left="-2168"/>
      <w:rPr>
        <w:b/>
        <w:color w:val="005BAB"/>
        <w:sz w:val="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8" w:type="dxa"/>
      <w:tblInd w:w="0" w:type="dxa"/>
      <w:tblLayout w:type="fixed"/>
      <w:tblCellMar>
        <w:top w:w="0" w:type="dxa"/>
        <w:left w:w="0" w:type="dxa"/>
        <w:bottom w:w="0" w:type="dxa"/>
        <w:right w:w="0" w:type="dxa"/>
      </w:tblCellMar>
    </w:tblPr>
    <w:tblGrid>
      <w:gridCol w:w="8078"/>
    </w:tblGrid>
    <w:tr>
      <w:tblPrEx>
        <w:tblCellMar>
          <w:top w:w="0" w:type="dxa"/>
          <w:left w:w="0" w:type="dxa"/>
          <w:bottom w:w="0" w:type="dxa"/>
          <w:right w:w="0" w:type="dxa"/>
        </w:tblCellMar>
      </w:tblPrEx>
      <w:tc>
        <w:tcPr>
          <w:tcW w:w="8078" w:type="dxa"/>
          <w:tcBorders>
            <w:top w:val="nil"/>
            <w:left w:val="nil"/>
            <w:bottom w:val="nil"/>
            <w:right w:val="nil"/>
          </w:tcBorders>
          <w:vAlign w:val="bottom"/>
        </w:tcPr>
        <w:p>
          <w:pPr>
            <w:widowControl w:val="0"/>
            <w:autoSpaceDE w:val="0"/>
            <w:autoSpaceDN w:val="0"/>
            <w:adjustRightInd w:val="0"/>
            <w:jc w:val="center"/>
            <w:rPr>
              <w:b/>
              <w:color w:val="005BAB"/>
              <w:sz w:val="18"/>
            </w:rPr>
          </w:pPr>
          <w:r>
            <w:rPr>
              <w:b/>
              <w:color w:val="005BAB"/>
              <w:sz w:val="18"/>
            </w:rPr>
            <w:fldChar w:fldCharType="begin"/>
          </w:r>
          <w:r>
            <w:rPr>
              <w:b/>
              <w:bCs/>
              <w:color w:val="005BAB"/>
              <w:sz w:val="18"/>
              <w:szCs w:val="18"/>
              <w:lang w:eastAsia="zh-CN"/>
            </w:rPr>
            <w:instrText xml:space="preserve"> PAGE  </w:instrText>
          </w:r>
          <w:r>
            <w:rPr>
              <w:b/>
              <w:bCs/>
              <w:color w:val="005BAB"/>
              <w:sz w:val="18"/>
              <w:szCs w:val="18"/>
              <w:lang w:eastAsia="zh-CN"/>
            </w:rPr>
            <w:fldChar w:fldCharType="separate"/>
          </w:r>
          <w:r>
            <w:rPr>
              <w:b/>
              <w:bCs/>
              <w:color w:val="005BAB"/>
              <w:sz w:val="18"/>
              <w:szCs w:val="18"/>
              <w:lang w:eastAsia="zh-CN"/>
            </w:rPr>
            <w:t>12</w:t>
          </w:r>
          <w:r>
            <w:rPr>
              <w:b/>
              <w:bCs/>
              <w:color w:val="005BAB"/>
              <w:sz w:val="18"/>
              <w:szCs w:val="18"/>
              <w:lang w:eastAsia="zh-CN"/>
            </w:rPr>
            <w:fldChar w:fldCharType="end"/>
          </w:r>
          <w:r>
            <w:t xml:space="preserve"> </w:t>
          </w:r>
        </w:p>
      </w:tc>
    </w:tr>
  </w:tbl>
  <w:p>
    <w:pPr>
      <w:widowControl w:val="0"/>
      <w:autoSpaceDE w:val="0"/>
      <w:autoSpaceDN w:val="0"/>
      <w:adjustRightInd w:val="0"/>
      <w:ind w:left="-2168"/>
      <w:rPr>
        <w:b/>
        <w:color w:val="005BAB"/>
        <w:sz w:val="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8" w:type="dxa"/>
      <w:tblInd w:w="0" w:type="dxa"/>
      <w:tblLayout w:type="fixed"/>
      <w:tblCellMar>
        <w:top w:w="0" w:type="dxa"/>
        <w:left w:w="0" w:type="dxa"/>
        <w:bottom w:w="0" w:type="dxa"/>
        <w:right w:w="0" w:type="dxa"/>
      </w:tblCellMar>
    </w:tblPr>
    <w:tblGrid>
      <w:gridCol w:w="8078"/>
    </w:tblGrid>
    <w:tr>
      <w:tblPrEx>
        <w:tblCellMar>
          <w:top w:w="0" w:type="dxa"/>
          <w:left w:w="0" w:type="dxa"/>
          <w:bottom w:w="0" w:type="dxa"/>
          <w:right w:w="0" w:type="dxa"/>
        </w:tblCellMar>
      </w:tblPrEx>
      <w:tc>
        <w:tcPr>
          <w:tcW w:w="8078" w:type="dxa"/>
          <w:tcBorders>
            <w:top w:val="nil"/>
            <w:left w:val="nil"/>
            <w:bottom w:val="nil"/>
            <w:right w:val="nil"/>
          </w:tcBorders>
          <w:vAlign w:val="bottom"/>
        </w:tcPr>
        <w:p>
          <w:pPr>
            <w:widowControl w:val="0"/>
            <w:autoSpaceDE w:val="0"/>
            <w:autoSpaceDN w:val="0"/>
            <w:adjustRightInd w:val="0"/>
            <w:jc w:val="center"/>
            <w:rPr>
              <w:b/>
              <w:color w:val="005BAB"/>
              <w:sz w:val="18"/>
            </w:rPr>
          </w:pPr>
          <w:r>
            <w:rPr>
              <w:b/>
              <w:color w:val="005BAB"/>
              <w:sz w:val="18"/>
            </w:rPr>
            <w:fldChar w:fldCharType="begin"/>
          </w:r>
          <w:r>
            <w:rPr>
              <w:b/>
              <w:bCs/>
              <w:color w:val="005BAB"/>
              <w:sz w:val="18"/>
              <w:szCs w:val="18"/>
              <w:lang w:eastAsia="zh-CN"/>
            </w:rPr>
            <w:instrText xml:space="preserve"> PAGE  </w:instrText>
          </w:r>
          <w:r>
            <w:rPr>
              <w:b/>
              <w:bCs/>
              <w:color w:val="005BAB"/>
              <w:sz w:val="18"/>
              <w:szCs w:val="18"/>
              <w:lang w:eastAsia="zh-CN"/>
            </w:rPr>
            <w:fldChar w:fldCharType="separate"/>
          </w:r>
          <w:r>
            <w:rPr>
              <w:b/>
              <w:bCs/>
              <w:color w:val="005BAB"/>
              <w:sz w:val="18"/>
              <w:szCs w:val="18"/>
              <w:lang w:eastAsia="zh-CN"/>
            </w:rPr>
            <w:t>1</w:t>
          </w:r>
          <w:r>
            <w:rPr>
              <w:b/>
              <w:bCs/>
              <w:color w:val="005BAB"/>
              <w:sz w:val="18"/>
              <w:szCs w:val="18"/>
              <w:lang w:eastAsia="zh-CN"/>
            </w:rPr>
            <w:fldChar w:fldCharType="end"/>
          </w:r>
          <w:r>
            <w:t xml:space="preserve"> </w:t>
          </w:r>
        </w:p>
      </w:tc>
    </w:tr>
  </w:tbl>
  <w:p>
    <w:pPr>
      <w:widowControl w:val="0"/>
      <w:autoSpaceDE w:val="0"/>
      <w:autoSpaceDN w:val="0"/>
      <w:adjustRightInd w:val="0"/>
      <w:ind w:left="-2168"/>
      <w:rPr>
        <w:b/>
        <w:color w:val="005BAB"/>
        <w:sz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9" w:type="dxa"/>
      <w:tblInd w:w="0" w:type="dxa"/>
      <w:tblLayout w:type="fixed"/>
      <w:tblCellMar>
        <w:top w:w="0" w:type="dxa"/>
        <w:left w:w="0" w:type="dxa"/>
        <w:bottom w:w="0" w:type="dxa"/>
        <w:right w:w="0" w:type="dxa"/>
      </w:tblCellMar>
    </w:tblPr>
    <w:tblGrid>
      <w:gridCol w:w="1511"/>
      <w:gridCol w:w="6568"/>
    </w:tblGrid>
    <w:tr>
      <w:tblPrEx>
        <w:tblCellMar>
          <w:top w:w="0" w:type="dxa"/>
          <w:left w:w="0" w:type="dxa"/>
          <w:bottom w:w="0" w:type="dxa"/>
          <w:right w:w="0" w:type="dxa"/>
        </w:tblCellMar>
      </w:tblPrEx>
      <w:tc>
        <w:tcPr>
          <w:tcW w:w="1511" w:type="dxa"/>
          <w:tcBorders>
            <w:top w:val="nil"/>
            <w:left w:val="nil"/>
            <w:bottom w:val="single" w:color="auto" w:sz="6" w:space="0"/>
            <w:right w:val="nil"/>
          </w:tcBorders>
          <w:vAlign w:val="center"/>
        </w:tcPr>
        <w:p>
          <w:pPr>
            <w:widowControl w:val="0"/>
            <w:autoSpaceDE w:val="0"/>
            <w:autoSpaceDN w:val="0"/>
            <w:adjustRightInd w:val="0"/>
            <w:rPr>
              <w:sz w:val="18"/>
            </w:rPr>
          </w:pPr>
          <w:r>
            <w:rPr>
              <w:rFonts w:hint="eastAsia"/>
              <w:sz w:val="21"/>
            </w:rPr>
            <w:drawing>
              <wp:inline distT="0" distB="0" distL="0" distR="0">
                <wp:extent cx="854075" cy="215900"/>
                <wp:effectExtent l="0" t="0" r="3175" b="12700"/>
                <wp:docPr id="51"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1" name="图片 13"/>
                        <pic:cNvPicPr>
                          <a:picLocks noChangeAspect="true" noChangeArrowheads="true"/>
                        </pic:cNvPicPr>
                      </pic:nvPicPr>
                      <pic:blipFill>
                        <a:blip r:embed="rId1"/>
                        <a:srcRect/>
                        <a:stretch>
                          <a:fillRect/>
                        </a:stretch>
                      </pic:blipFill>
                      <pic:spPr>
                        <a:xfrm>
                          <a:off x="0" y="0"/>
                          <a:ext cx="854075" cy="215900"/>
                        </a:xfrm>
                        <a:prstGeom prst="rect">
                          <a:avLst/>
                        </a:prstGeom>
                        <a:noFill/>
                        <a:ln w="9525">
                          <a:noFill/>
                          <a:miter lim="800000"/>
                          <a:headEnd/>
                          <a:tailEnd/>
                        </a:ln>
                      </pic:spPr>
                    </pic:pic>
                  </a:graphicData>
                </a:graphic>
              </wp:inline>
            </w:drawing>
          </w:r>
          <w:r>
            <w:t xml:space="preserve">                                                       </w:t>
          </w:r>
        </w:p>
      </w:tc>
      <w:tc>
        <w:tcPr>
          <w:tcW w:w="6568" w:type="dxa"/>
          <w:tcBorders>
            <w:top w:val="nil"/>
            <w:left w:val="nil"/>
            <w:bottom w:val="single" w:color="auto" w:sz="6" w:space="0"/>
            <w:right w:val="nil"/>
          </w:tcBorders>
          <w:vAlign w:val="center"/>
        </w:tcPr>
        <w:p>
          <w:pPr>
            <w:widowControl w:val="0"/>
            <w:autoSpaceDE w:val="0"/>
            <w:autoSpaceDN w:val="0"/>
            <w:adjustRightInd w:val="0"/>
            <w:ind w:firstLine="5783" w:firstLineChars="2400"/>
            <w:jc w:val="both"/>
            <w:rPr>
              <w:sz w:val="18"/>
            </w:rPr>
          </w:pPr>
          <w:r>
            <w:rPr>
              <w:rFonts w:hint="eastAsia"/>
              <w:b/>
              <w:sz w:val="24"/>
            </w:rPr>
            <w:t>Secret ▲</w:t>
          </w:r>
        </w:p>
      </w:tc>
    </w:tr>
  </w:tbl>
  <w:p>
    <w:pPr>
      <w:pStyle w:val="5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9" w:type="dxa"/>
      <w:tblInd w:w="0" w:type="dxa"/>
      <w:tblLayout w:type="fixed"/>
      <w:tblCellMar>
        <w:top w:w="0" w:type="dxa"/>
        <w:left w:w="0" w:type="dxa"/>
        <w:bottom w:w="0" w:type="dxa"/>
        <w:right w:w="0" w:type="dxa"/>
      </w:tblCellMar>
    </w:tblPr>
    <w:tblGrid>
      <w:gridCol w:w="1511"/>
      <w:gridCol w:w="6568"/>
    </w:tblGrid>
    <w:tr>
      <w:tblPrEx>
        <w:tblCellMar>
          <w:top w:w="0" w:type="dxa"/>
          <w:left w:w="0" w:type="dxa"/>
          <w:bottom w:w="0" w:type="dxa"/>
          <w:right w:w="0" w:type="dxa"/>
        </w:tblCellMar>
      </w:tblPrEx>
      <w:tc>
        <w:tcPr>
          <w:tcW w:w="1511" w:type="dxa"/>
          <w:tcBorders>
            <w:top w:val="nil"/>
            <w:left w:val="nil"/>
            <w:bottom w:val="single" w:color="auto" w:sz="6" w:space="0"/>
            <w:right w:val="nil"/>
          </w:tcBorders>
          <w:vAlign w:val="center"/>
        </w:tcPr>
        <w:p>
          <w:pPr>
            <w:widowControl w:val="0"/>
            <w:autoSpaceDE w:val="0"/>
            <w:autoSpaceDN w:val="0"/>
            <w:adjustRightInd w:val="0"/>
            <w:rPr>
              <w:sz w:val="18"/>
            </w:rPr>
          </w:pPr>
          <w:r>
            <w:rPr>
              <w:rFonts w:hint="eastAsia"/>
              <w:sz w:val="21"/>
            </w:rPr>
            <w:drawing>
              <wp:inline distT="0" distB="0" distL="0" distR="0">
                <wp:extent cx="854075" cy="215900"/>
                <wp:effectExtent l="0" t="0" r="3175" b="12700"/>
                <wp:docPr id="50"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0" name="图片 13"/>
                        <pic:cNvPicPr>
                          <a:picLocks noChangeAspect="true" noChangeArrowheads="true"/>
                        </pic:cNvPicPr>
                      </pic:nvPicPr>
                      <pic:blipFill>
                        <a:blip r:embed="rId1"/>
                        <a:srcRect/>
                        <a:stretch>
                          <a:fillRect/>
                        </a:stretch>
                      </pic:blipFill>
                      <pic:spPr>
                        <a:xfrm>
                          <a:off x="0" y="0"/>
                          <a:ext cx="854075" cy="215900"/>
                        </a:xfrm>
                        <a:prstGeom prst="rect">
                          <a:avLst/>
                        </a:prstGeom>
                        <a:noFill/>
                        <a:ln w="9525">
                          <a:noFill/>
                          <a:miter lim="800000"/>
                          <a:headEnd/>
                          <a:tailEnd/>
                        </a:ln>
                      </pic:spPr>
                    </pic:pic>
                  </a:graphicData>
                </a:graphic>
              </wp:inline>
            </w:drawing>
          </w:r>
          <w:r>
            <w:t xml:space="preserve">                                                       </w:t>
          </w:r>
        </w:p>
      </w:tc>
      <w:tc>
        <w:tcPr>
          <w:tcW w:w="6568" w:type="dxa"/>
          <w:tcBorders>
            <w:top w:val="nil"/>
            <w:left w:val="nil"/>
            <w:bottom w:val="single" w:color="auto" w:sz="6" w:space="0"/>
            <w:right w:val="nil"/>
          </w:tcBorders>
          <w:vAlign w:val="center"/>
        </w:tcPr>
        <w:p>
          <w:pPr>
            <w:widowControl w:val="0"/>
            <w:autoSpaceDE w:val="0"/>
            <w:autoSpaceDN w:val="0"/>
            <w:adjustRightInd w:val="0"/>
            <w:ind w:firstLine="5783" w:firstLineChars="2400"/>
            <w:jc w:val="both"/>
            <w:rPr>
              <w:sz w:val="18"/>
            </w:rPr>
          </w:pPr>
          <w:r>
            <w:rPr>
              <w:rFonts w:hint="eastAsia"/>
              <w:b/>
              <w:sz w:val="24"/>
            </w:rPr>
            <w:t>Secret ▲</w:t>
          </w:r>
        </w:p>
      </w:tc>
    </w:tr>
  </w:tbl>
  <w:p>
    <w:pPr>
      <w:pStyle w:val="5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9" w:type="dxa"/>
      <w:tblInd w:w="0" w:type="dxa"/>
      <w:tblLayout w:type="fixed"/>
      <w:tblCellMar>
        <w:top w:w="0" w:type="dxa"/>
        <w:left w:w="0" w:type="dxa"/>
        <w:bottom w:w="0" w:type="dxa"/>
        <w:right w:w="0" w:type="dxa"/>
      </w:tblCellMar>
    </w:tblPr>
    <w:tblGrid>
      <w:gridCol w:w="1238"/>
      <w:gridCol w:w="6841"/>
    </w:tblGrid>
    <w:tr>
      <w:tblPrEx>
        <w:tblCellMar>
          <w:top w:w="0" w:type="dxa"/>
          <w:left w:w="0" w:type="dxa"/>
          <w:bottom w:w="0" w:type="dxa"/>
          <w:right w:w="0" w:type="dxa"/>
        </w:tblCellMar>
      </w:tblPrEx>
      <w:tc>
        <w:tcPr>
          <w:tcW w:w="1238" w:type="dxa"/>
          <w:tcBorders>
            <w:top w:val="nil"/>
            <w:left w:val="nil"/>
            <w:bottom w:val="single" w:color="auto" w:sz="6" w:space="0"/>
            <w:right w:val="nil"/>
          </w:tcBorders>
          <w:vAlign w:val="center"/>
        </w:tcPr>
        <w:p>
          <w:pPr>
            <w:widowControl w:val="0"/>
            <w:autoSpaceDE w:val="0"/>
            <w:autoSpaceDN w:val="0"/>
            <w:adjustRightInd w:val="0"/>
            <w:rPr>
              <w:sz w:val="18"/>
            </w:rPr>
          </w:pPr>
          <w:r>
            <w:rPr>
              <w:sz w:val="18"/>
            </w:rPr>
            <w:drawing>
              <wp:inline distT="0" distB="0" distL="0" distR="0">
                <wp:extent cx="628650" cy="209550"/>
                <wp:effectExtent l="19050" t="0" r="0" b="0"/>
                <wp:docPr id="6"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true" noChangeArrowheads="true"/>
                        </pic:cNvPicPr>
                      </pic:nvPicPr>
                      <pic:blipFill>
                        <a:blip r:embed="rId1"/>
                        <a:srcRect/>
                        <a:stretch>
                          <a:fillRect/>
                        </a:stretch>
                      </pic:blipFill>
                      <pic:spPr>
                        <a:xfrm>
                          <a:off x="0" y="0"/>
                          <a:ext cx="628650" cy="209550"/>
                        </a:xfrm>
                        <a:prstGeom prst="rect">
                          <a:avLst/>
                        </a:prstGeom>
                        <a:noFill/>
                        <a:ln w="9525">
                          <a:noFill/>
                          <a:miter lim="800000"/>
                          <a:headEnd/>
                          <a:tailEnd/>
                        </a:ln>
                      </pic:spPr>
                    </pic:pic>
                  </a:graphicData>
                </a:graphic>
              </wp:inline>
            </w:drawing>
          </w:r>
        </w:p>
      </w:tc>
      <w:tc>
        <w:tcPr>
          <w:tcW w:w="6841" w:type="dxa"/>
          <w:tcBorders>
            <w:top w:val="nil"/>
            <w:left w:val="nil"/>
            <w:bottom w:val="single" w:color="auto" w:sz="6" w:space="0"/>
            <w:right w:val="nil"/>
          </w:tcBorders>
          <w:vAlign w:val="center"/>
        </w:tcPr>
        <w:p>
          <w:pPr>
            <w:widowControl w:val="0"/>
            <w:autoSpaceDE w:val="0"/>
            <w:autoSpaceDN w:val="0"/>
            <w:adjustRightInd w:val="0"/>
            <w:jc w:val="right"/>
            <w:rPr>
              <w:sz w:val="18"/>
            </w:rPr>
          </w:pPr>
          <w:r>
            <w:rPr>
              <w:sz w:val="18"/>
            </w:rPr>
            <w:fldChar w:fldCharType="begin"/>
          </w:r>
          <w:r>
            <w:rPr>
              <w:sz w:val="18"/>
              <w:szCs w:val="18"/>
              <w:lang w:eastAsia="zh-CN"/>
            </w:rPr>
            <w:instrText xml:space="preserve">STYLEREF chapter/title </w:instrText>
          </w:r>
          <w:r>
            <w:rPr>
              <w:sz w:val="18"/>
              <w:szCs w:val="18"/>
              <w:lang w:eastAsia="zh-CN"/>
            </w:rPr>
            <w:fldChar w:fldCharType="separate"/>
          </w:r>
          <w:r>
            <w:rPr>
              <w:sz w:val="18"/>
              <w:szCs w:val="18"/>
              <w:lang w:eastAsia="zh-CN"/>
            </w:rPr>
            <w:t>2  项目编译</w:t>
          </w:r>
          <w:r>
            <w:rPr>
              <w:sz w:val="18"/>
              <w:szCs w:val="18"/>
              <w:lang w:eastAsia="zh-CN"/>
            </w:rPr>
            <w:fldChar w:fldCharType="end"/>
          </w:r>
          <w:r>
            <w:t xml:space="preserve">  </w:t>
          </w:r>
        </w:p>
      </w:tc>
    </w:tr>
  </w:tbl>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9" w:type="dxa"/>
      <w:tblInd w:w="0" w:type="dxa"/>
      <w:tblLayout w:type="fixed"/>
      <w:tblCellMar>
        <w:top w:w="0" w:type="dxa"/>
        <w:left w:w="0" w:type="dxa"/>
        <w:bottom w:w="0" w:type="dxa"/>
        <w:right w:w="0" w:type="dxa"/>
      </w:tblCellMar>
    </w:tblPr>
    <w:tblGrid>
      <w:gridCol w:w="1401"/>
      <w:gridCol w:w="6678"/>
    </w:tblGrid>
    <w:tr>
      <w:tblPrEx>
        <w:tblCellMar>
          <w:top w:w="0" w:type="dxa"/>
          <w:left w:w="0" w:type="dxa"/>
          <w:bottom w:w="0" w:type="dxa"/>
          <w:right w:w="0" w:type="dxa"/>
        </w:tblCellMar>
      </w:tblPrEx>
      <w:tc>
        <w:tcPr>
          <w:tcW w:w="1401" w:type="dxa"/>
          <w:tcBorders>
            <w:top w:val="nil"/>
            <w:left w:val="nil"/>
            <w:bottom w:val="single" w:color="auto" w:sz="6" w:space="0"/>
            <w:right w:val="nil"/>
          </w:tcBorders>
          <w:vAlign w:val="center"/>
        </w:tcPr>
        <w:p>
          <w:pPr>
            <w:widowControl w:val="0"/>
            <w:autoSpaceDE w:val="0"/>
            <w:autoSpaceDN w:val="0"/>
            <w:adjustRightInd w:val="0"/>
            <w:rPr>
              <w:sz w:val="18"/>
            </w:rPr>
          </w:pPr>
        </w:p>
      </w:tc>
      <w:tc>
        <w:tcPr>
          <w:tcW w:w="6678" w:type="dxa"/>
          <w:tcBorders>
            <w:top w:val="nil"/>
            <w:left w:val="nil"/>
            <w:bottom w:val="single" w:color="auto" w:sz="6" w:space="0"/>
            <w:right w:val="nil"/>
          </w:tcBorders>
          <w:vAlign w:val="center"/>
        </w:tcPr>
        <w:p>
          <w:pPr>
            <w:widowControl w:val="0"/>
            <w:autoSpaceDE w:val="0"/>
            <w:autoSpaceDN w:val="0"/>
            <w:adjustRightInd w:val="0"/>
            <w:jc w:val="right"/>
            <w:rPr>
              <w:sz w:val="18"/>
            </w:rPr>
          </w:pPr>
        </w:p>
      </w:tc>
    </w:tr>
  </w:tbl>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9" w:type="dxa"/>
      <w:tblInd w:w="0" w:type="dxa"/>
      <w:tblLayout w:type="fixed"/>
      <w:tblCellMar>
        <w:top w:w="0" w:type="dxa"/>
        <w:left w:w="0" w:type="dxa"/>
        <w:bottom w:w="0" w:type="dxa"/>
        <w:right w:w="0" w:type="dxa"/>
      </w:tblCellMar>
    </w:tblPr>
    <w:tblGrid>
      <w:gridCol w:w="1511"/>
      <w:gridCol w:w="6568"/>
    </w:tblGrid>
    <w:tr>
      <w:tblPrEx>
        <w:tblCellMar>
          <w:top w:w="0" w:type="dxa"/>
          <w:left w:w="0" w:type="dxa"/>
          <w:bottom w:w="0" w:type="dxa"/>
          <w:right w:w="0" w:type="dxa"/>
        </w:tblCellMar>
      </w:tblPrEx>
      <w:tc>
        <w:tcPr>
          <w:tcW w:w="1511" w:type="dxa"/>
          <w:tcBorders>
            <w:top w:val="nil"/>
            <w:left w:val="nil"/>
            <w:bottom w:val="single" w:color="auto" w:sz="6" w:space="0"/>
            <w:right w:val="nil"/>
          </w:tcBorders>
          <w:vAlign w:val="center"/>
        </w:tcPr>
        <w:p>
          <w:pPr>
            <w:widowControl w:val="0"/>
            <w:autoSpaceDE w:val="0"/>
            <w:autoSpaceDN w:val="0"/>
            <w:adjustRightInd w:val="0"/>
            <w:rPr>
              <w:sz w:val="18"/>
            </w:rPr>
          </w:pPr>
          <w:r>
            <w:rPr>
              <w:rFonts w:hint="eastAsia"/>
              <w:sz w:val="21"/>
            </w:rPr>
            <w:drawing>
              <wp:inline distT="0" distB="0" distL="0" distR="0">
                <wp:extent cx="854075" cy="215900"/>
                <wp:effectExtent l="0" t="0" r="3175" b="12700"/>
                <wp:docPr id="46"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6" name="图片 13"/>
                        <pic:cNvPicPr>
                          <a:picLocks noChangeAspect="true" noChangeArrowheads="true"/>
                        </pic:cNvPicPr>
                      </pic:nvPicPr>
                      <pic:blipFill>
                        <a:blip r:embed="rId1"/>
                        <a:srcRect/>
                        <a:stretch>
                          <a:fillRect/>
                        </a:stretch>
                      </pic:blipFill>
                      <pic:spPr>
                        <a:xfrm>
                          <a:off x="0" y="0"/>
                          <a:ext cx="854075" cy="215900"/>
                        </a:xfrm>
                        <a:prstGeom prst="rect">
                          <a:avLst/>
                        </a:prstGeom>
                        <a:noFill/>
                        <a:ln w="9525">
                          <a:noFill/>
                          <a:miter lim="800000"/>
                          <a:headEnd/>
                          <a:tailEnd/>
                        </a:ln>
                      </pic:spPr>
                    </pic:pic>
                  </a:graphicData>
                </a:graphic>
              </wp:inline>
            </w:drawing>
          </w:r>
          <w:r>
            <w:t xml:space="preserve">                                                       </w:t>
          </w:r>
        </w:p>
      </w:tc>
      <w:tc>
        <w:tcPr>
          <w:tcW w:w="6568" w:type="dxa"/>
          <w:tcBorders>
            <w:top w:val="nil"/>
            <w:left w:val="nil"/>
            <w:bottom w:val="single" w:color="auto" w:sz="6" w:space="0"/>
            <w:right w:val="nil"/>
          </w:tcBorders>
          <w:vAlign w:val="center"/>
        </w:tcPr>
        <w:p>
          <w:pPr>
            <w:widowControl w:val="0"/>
            <w:autoSpaceDE w:val="0"/>
            <w:autoSpaceDN w:val="0"/>
            <w:adjustRightInd w:val="0"/>
            <w:ind w:firstLine="5783" w:firstLineChars="2400"/>
            <w:jc w:val="both"/>
            <w:rPr>
              <w:sz w:val="18"/>
            </w:rPr>
          </w:pPr>
          <w:r>
            <w:rPr>
              <w:rFonts w:hint="eastAsia"/>
              <w:b/>
              <w:sz w:val="24"/>
            </w:rPr>
            <w:t>Secret ▲</w:t>
          </w:r>
        </w:p>
      </w:tc>
    </w:tr>
  </w:tbl>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9" w:type="dxa"/>
      <w:tblInd w:w="0" w:type="dxa"/>
      <w:tblLayout w:type="fixed"/>
      <w:tblCellMar>
        <w:top w:w="0" w:type="dxa"/>
        <w:left w:w="0" w:type="dxa"/>
        <w:bottom w:w="0" w:type="dxa"/>
        <w:right w:w="0" w:type="dxa"/>
      </w:tblCellMar>
    </w:tblPr>
    <w:tblGrid>
      <w:gridCol w:w="1401"/>
      <w:gridCol w:w="6678"/>
    </w:tblGrid>
    <w:tr>
      <w:tblPrEx>
        <w:tblCellMar>
          <w:top w:w="0" w:type="dxa"/>
          <w:left w:w="0" w:type="dxa"/>
          <w:bottom w:w="0" w:type="dxa"/>
          <w:right w:w="0" w:type="dxa"/>
        </w:tblCellMar>
      </w:tblPrEx>
      <w:tc>
        <w:tcPr>
          <w:tcW w:w="1401" w:type="dxa"/>
          <w:tcBorders>
            <w:top w:val="nil"/>
            <w:left w:val="nil"/>
            <w:bottom w:val="single" w:color="auto" w:sz="6" w:space="0"/>
            <w:right w:val="nil"/>
          </w:tcBorders>
          <w:vAlign w:val="center"/>
        </w:tcPr>
        <w:p>
          <w:pPr>
            <w:widowControl w:val="0"/>
            <w:autoSpaceDE w:val="0"/>
            <w:autoSpaceDN w:val="0"/>
            <w:adjustRightInd w:val="0"/>
            <w:rPr>
              <w:sz w:val="18"/>
            </w:rPr>
          </w:pPr>
          <w:r>
            <w:rPr>
              <w:sz w:val="21"/>
            </w:rPr>
            <w:drawing>
              <wp:inline distT="0" distB="0" distL="0" distR="0">
                <wp:extent cx="854075" cy="215900"/>
                <wp:effectExtent l="0" t="0" r="3175" b="12700"/>
                <wp:docPr id="45"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5" name="图片 13"/>
                        <pic:cNvPicPr>
                          <a:picLocks noChangeAspect="true" noChangeArrowheads="true"/>
                        </pic:cNvPicPr>
                      </pic:nvPicPr>
                      <pic:blipFill>
                        <a:blip r:embed="rId1"/>
                        <a:srcRect/>
                        <a:stretch>
                          <a:fillRect/>
                        </a:stretch>
                      </pic:blipFill>
                      <pic:spPr>
                        <a:xfrm>
                          <a:off x="0" y="0"/>
                          <a:ext cx="854075" cy="215900"/>
                        </a:xfrm>
                        <a:prstGeom prst="rect">
                          <a:avLst/>
                        </a:prstGeom>
                        <a:noFill/>
                        <a:ln w="9525">
                          <a:noFill/>
                          <a:miter lim="800000"/>
                          <a:headEnd/>
                          <a:tailEnd/>
                        </a:ln>
                      </pic:spPr>
                    </pic:pic>
                  </a:graphicData>
                </a:graphic>
              </wp:inline>
            </w:drawing>
          </w:r>
        </w:p>
      </w:tc>
      <w:tc>
        <w:tcPr>
          <w:tcW w:w="6678" w:type="dxa"/>
          <w:tcBorders>
            <w:top w:val="nil"/>
            <w:left w:val="nil"/>
            <w:bottom w:val="single" w:color="auto" w:sz="6" w:space="0"/>
            <w:right w:val="nil"/>
          </w:tcBorders>
          <w:vAlign w:val="center"/>
        </w:tcPr>
        <w:p>
          <w:pPr>
            <w:widowControl w:val="0"/>
            <w:tabs>
              <w:tab w:val="left" w:pos="455"/>
            </w:tabs>
            <w:autoSpaceDE w:val="0"/>
            <w:autoSpaceDN w:val="0"/>
            <w:adjustRightInd w:val="0"/>
            <w:jc w:val="left"/>
            <w:rPr>
              <w:sz w:val="18"/>
            </w:rPr>
          </w:pPr>
          <w:r>
            <w:rPr>
              <w:rFonts w:hint="eastAsia"/>
              <w:b/>
              <w:sz w:val="24"/>
            </w:rPr>
            <w:t>Secret ▲</w:t>
          </w:r>
        </w:p>
      </w:tc>
    </w:tr>
  </w:tbl>
  <w:p>
    <w: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9" w:type="dxa"/>
      <w:tblInd w:w="0" w:type="dxa"/>
      <w:tblLayout w:type="fixed"/>
      <w:tblCellMar>
        <w:top w:w="0" w:type="dxa"/>
        <w:left w:w="0" w:type="dxa"/>
        <w:bottom w:w="0" w:type="dxa"/>
        <w:right w:w="0" w:type="dxa"/>
      </w:tblCellMar>
    </w:tblPr>
    <w:tblGrid>
      <w:gridCol w:w="1511"/>
      <w:gridCol w:w="6568"/>
    </w:tblGrid>
    <w:tr>
      <w:tblPrEx>
        <w:tblCellMar>
          <w:top w:w="0" w:type="dxa"/>
          <w:left w:w="0" w:type="dxa"/>
          <w:bottom w:w="0" w:type="dxa"/>
          <w:right w:w="0" w:type="dxa"/>
        </w:tblCellMar>
      </w:tblPrEx>
      <w:tc>
        <w:tcPr>
          <w:tcW w:w="1511" w:type="dxa"/>
          <w:tcBorders>
            <w:top w:val="nil"/>
            <w:left w:val="nil"/>
            <w:bottom w:val="single" w:color="auto" w:sz="6" w:space="0"/>
            <w:right w:val="nil"/>
          </w:tcBorders>
          <w:vAlign w:val="center"/>
        </w:tcPr>
        <w:p>
          <w:pPr>
            <w:widowControl w:val="0"/>
            <w:autoSpaceDE w:val="0"/>
            <w:autoSpaceDN w:val="0"/>
            <w:adjustRightInd w:val="0"/>
            <w:rPr>
              <w:sz w:val="18"/>
            </w:rPr>
          </w:pPr>
          <w:r>
            <w:rPr>
              <w:rFonts w:hint="eastAsia"/>
              <w:sz w:val="21"/>
            </w:rPr>
            <w:drawing>
              <wp:inline distT="0" distB="0" distL="0" distR="0">
                <wp:extent cx="854075" cy="215900"/>
                <wp:effectExtent l="0" t="0" r="3175" b="12700"/>
                <wp:docPr id="66"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6" name="图片 13"/>
                        <pic:cNvPicPr>
                          <a:picLocks noChangeAspect="true" noChangeArrowheads="true"/>
                        </pic:cNvPicPr>
                      </pic:nvPicPr>
                      <pic:blipFill>
                        <a:blip r:embed="rId1"/>
                        <a:srcRect/>
                        <a:stretch>
                          <a:fillRect/>
                        </a:stretch>
                      </pic:blipFill>
                      <pic:spPr>
                        <a:xfrm>
                          <a:off x="0" y="0"/>
                          <a:ext cx="854075" cy="215900"/>
                        </a:xfrm>
                        <a:prstGeom prst="rect">
                          <a:avLst/>
                        </a:prstGeom>
                        <a:noFill/>
                        <a:ln w="9525">
                          <a:noFill/>
                          <a:miter lim="800000"/>
                          <a:headEnd/>
                          <a:tailEnd/>
                        </a:ln>
                      </pic:spPr>
                    </pic:pic>
                  </a:graphicData>
                </a:graphic>
              </wp:inline>
            </w:drawing>
          </w:r>
          <w:r>
            <w:t xml:space="preserve">                                                       </w:t>
          </w:r>
        </w:p>
      </w:tc>
      <w:tc>
        <w:tcPr>
          <w:tcW w:w="6568" w:type="dxa"/>
          <w:tcBorders>
            <w:top w:val="nil"/>
            <w:left w:val="nil"/>
            <w:bottom w:val="single" w:color="auto" w:sz="6" w:space="0"/>
            <w:right w:val="nil"/>
          </w:tcBorders>
          <w:vAlign w:val="center"/>
        </w:tcPr>
        <w:p>
          <w:pPr>
            <w:widowControl w:val="0"/>
            <w:autoSpaceDE w:val="0"/>
            <w:autoSpaceDN w:val="0"/>
            <w:adjustRightInd w:val="0"/>
            <w:ind w:firstLine="5783" w:firstLineChars="2400"/>
            <w:jc w:val="both"/>
            <w:rPr>
              <w:sz w:val="18"/>
            </w:rPr>
          </w:pPr>
          <w:r>
            <w:rPr>
              <w:rFonts w:hint="eastAsia"/>
              <w:b/>
              <w:sz w:val="24"/>
            </w:rPr>
            <w:t>Secret ▲</w:t>
          </w:r>
        </w:p>
      </w:tc>
    </w:tr>
  </w:tbl>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8"/>
      <w:tblW w:w="8079" w:type="dxa"/>
      <w:tblInd w:w="0" w:type="dxa"/>
      <w:tblLayout w:type="fixed"/>
      <w:tblCellMar>
        <w:top w:w="0" w:type="dxa"/>
        <w:left w:w="0" w:type="dxa"/>
        <w:bottom w:w="0" w:type="dxa"/>
        <w:right w:w="0" w:type="dxa"/>
      </w:tblCellMar>
    </w:tblPr>
    <w:tblGrid>
      <w:gridCol w:w="1511"/>
      <w:gridCol w:w="6568"/>
    </w:tblGrid>
    <w:tr>
      <w:tblPrEx>
        <w:tblCellMar>
          <w:top w:w="0" w:type="dxa"/>
          <w:left w:w="0" w:type="dxa"/>
          <w:bottom w:w="0" w:type="dxa"/>
          <w:right w:w="0" w:type="dxa"/>
        </w:tblCellMar>
      </w:tblPrEx>
      <w:tc>
        <w:tcPr>
          <w:tcW w:w="1511" w:type="dxa"/>
          <w:tcBorders>
            <w:top w:val="nil"/>
            <w:left w:val="nil"/>
            <w:bottom w:val="single" w:color="auto" w:sz="6" w:space="0"/>
            <w:right w:val="nil"/>
          </w:tcBorders>
          <w:vAlign w:val="center"/>
        </w:tcPr>
        <w:p>
          <w:pPr>
            <w:widowControl w:val="0"/>
            <w:autoSpaceDE w:val="0"/>
            <w:autoSpaceDN w:val="0"/>
            <w:adjustRightInd w:val="0"/>
            <w:rPr>
              <w:sz w:val="18"/>
            </w:rPr>
          </w:pPr>
          <w:r>
            <w:rPr>
              <w:rFonts w:hint="eastAsia"/>
              <w:sz w:val="21"/>
            </w:rPr>
            <w:drawing>
              <wp:inline distT="0" distB="0" distL="0" distR="0">
                <wp:extent cx="854075" cy="215900"/>
                <wp:effectExtent l="0" t="0" r="3175" b="12700"/>
                <wp:docPr id="74"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4" name="图片 13"/>
                        <pic:cNvPicPr>
                          <a:picLocks noChangeAspect="true" noChangeArrowheads="true"/>
                        </pic:cNvPicPr>
                      </pic:nvPicPr>
                      <pic:blipFill>
                        <a:blip r:embed="rId1"/>
                        <a:srcRect/>
                        <a:stretch>
                          <a:fillRect/>
                        </a:stretch>
                      </pic:blipFill>
                      <pic:spPr>
                        <a:xfrm>
                          <a:off x="0" y="0"/>
                          <a:ext cx="854075" cy="215900"/>
                        </a:xfrm>
                        <a:prstGeom prst="rect">
                          <a:avLst/>
                        </a:prstGeom>
                        <a:noFill/>
                        <a:ln w="9525">
                          <a:noFill/>
                          <a:miter lim="800000"/>
                          <a:headEnd/>
                          <a:tailEnd/>
                        </a:ln>
                      </pic:spPr>
                    </pic:pic>
                  </a:graphicData>
                </a:graphic>
              </wp:inline>
            </w:drawing>
          </w:r>
          <w:r>
            <w:t xml:space="preserve">                                                       </w:t>
          </w:r>
        </w:p>
      </w:tc>
      <w:tc>
        <w:tcPr>
          <w:tcW w:w="6568" w:type="dxa"/>
          <w:tcBorders>
            <w:top w:val="nil"/>
            <w:left w:val="nil"/>
            <w:bottom w:val="single" w:color="auto" w:sz="6" w:space="0"/>
            <w:right w:val="nil"/>
          </w:tcBorders>
          <w:vAlign w:val="center"/>
        </w:tcPr>
        <w:p>
          <w:pPr>
            <w:widowControl w:val="0"/>
            <w:autoSpaceDE w:val="0"/>
            <w:autoSpaceDN w:val="0"/>
            <w:adjustRightInd w:val="0"/>
            <w:ind w:firstLine="5783" w:firstLineChars="2400"/>
            <w:jc w:val="both"/>
            <w:rPr>
              <w:sz w:val="18"/>
            </w:rPr>
          </w:pPr>
          <w:r>
            <w:rPr>
              <w:rFonts w:hint="eastAsia"/>
              <w:b/>
              <w:sz w:val="24"/>
            </w:rPr>
            <w:t>Secret ▲</w:t>
          </w:r>
        </w:p>
      </w:tc>
    </w:tr>
  </w:tb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88C6C"/>
    <w:multiLevelType w:val="singleLevel"/>
    <w:tmpl w:val="DBD88C6C"/>
    <w:lvl w:ilvl="0" w:tentative="0">
      <w:start w:val="1"/>
      <w:numFmt w:val="decimal"/>
      <w:lvlText w:val="%1."/>
      <w:lvlJc w:val="left"/>
      <w:pPr>
        <w:tabs>
          <w:tab w:val="left" w:pos="312"/>
        </w:tabs>
      </w:pPr>
    </w:lvl>
  </w:abstractNum>
  <w:abstractNum w:abstractNumId="1">
    <w:nsid w:val="F12FC770"/>
    <w:multiLevelType w:val="singleLevel"/>
    <w:tmpl w:val="F12FC770"/>
    <w:lvl w:ilvl="0" w:tentative="0">
      <w:start w:val="1"/>
      <w:numFmt w:val="decimal"/>
      <w:lvlText w:val="%1."/>
      <w:lvlJc w:val="left"/>
      <w:pPr>
        <w:tabs>
          <w:tab w:val="left" w:pos="312"/>
        </w:tabs>
      </w:pPr>
    </w:lvl>
  </w:abstractNum>
  <w:abstractNum w:abstractNumId="2">
    <w:nsid w:val="FD4E14C7"/>
    <w:multiLevelType w:val="singleLevel"/>
    <w:tmpl w:val="FD4E14C7"/>
    <w:lvl w:ilvl="0" w:tentative="0">
      <w:start w:val="1"/>
      <w:numFmt w:val="decimal"/>
      <w:lvlText w:val="%1."/>
      <w:lvlJc w:val="left"/>
      <w:pPr>
        <w:tabs>
          <w:tab w:val="left" w:pos="312"/>
        </w:tabs>
      </w:pPr>
    </w:lvl>
  </w:abstractNum>
  <w:abstractNum w:abstractNumId="3">
    <w:nsid w:val="00000025"/>
    <w:multiLevelType w:val="singleLevel"/>
    <w:tmpl w:val="00000025"/>
    <w:lvl w:ilvl="0" w:tentative="0">
      <w:start w:val="1"/>
      <w:numFmt w:val="lowerRoman"/>
      <w:pStyle w:val="65"/>
      <w:lvlText w:val="%1)"/>
      <w:lvlJc w:val="left"/>
      <w:pPr>
        <w:tabs>
          <w:tab w:val="left" w:pos="2330"/>
        </w:tabs>
        <w:ind w:left="2013" w:hanging="403"/>
      </w:pPr>
      <w:rPr>
        <w:rFonts w:hint="default"/>
      </w:rPr>
    </w:lvl>
  </w:abstractNum>
  <w:abstractNum w:abstractNumId="4">
    <w:nsid w:val="00000026"/>
    <w:multiLevelType w:val="singleLevel"/>
    <w:tmpl w:val="00000026"/>
    <w:lvl w:ilvl="0" w:tentative="0">
      <w:start w:val="1"/>
      <w:numFmt w:val="lowerRoman"/>
      <w:pStyle w:val="47"/>
      <w:lvlText w:val="%1."/>
      <w:lvlJc w:val="left"/>
      <w:pPr>
        <w:tabs>
          <w:tab w:val="left" w:pos="1622"/>
        </w:tabs>
        <w:ind w:left="1202" w:hanging="300"/>
      </w:pPr>
      <w:rPr>
        <w:rFonts w:hint="default"/>
      </w:rPr>
    </w:lvl>
  </w:abstractNum>
  <w:abstractNum w:abstractNumId="5">
    <w:nsid w:val="00000027"/>
    <w:multiLevelType w:val="singleLevel"/>
    <w:tmpl w:val="00000027"/>
    <w:lvl w:ilvl="0" w:tentative="0">
      <w:start w:val="1"/>
      <w:numFmt w:val="lowerLetter"/>
      <w:pStyle w:val="36"/>
      <w:lvlText w:val="%1)"/>
      <w:lvlJc w:val="left"/>
      <w:pPr>
        <w:tabs>
          <w:tab w:val="left" w:pos="961"/>
        </w:tabs>
        <w:ind w:left="902" w:hanging="301"/>
      </w:pPr>
      <w:rPr>
        <w:rFonts w:hint="default"/>
      </w:rPr>
    </w:lvl>
  </w:abstractNum>
  <w:abstractNum w:abstractNumId="6">
    <w:nsid w:val="00000028"/>
    <w:multiLevelType w:val="singleLevel"/>
    <w:tmpl w:val="00000028"/>
    <w:lvl w:ilvl="0" w:tentative="0">
      <w:start w:val="1"/>
      <w:numFmt w:val="decimal"/>
      <w:pStyle w:val="14"/>
      <w:lvlText w:val="(%1)"/>
      <w:lvlJc w:val="left"/>
      <w:pPr>
        <w:tabs>
          <w:tab w:val="left" w:pos="661"/>
        </w:tabs>
        <w:ind w:left="601" w:hanging="300"/>
      </w:pPr>
      <w:rPr>
        <w:rFonts w:hint="default"/>
      </w:rPr>
    </w:lvl>
  </w:abstractNum>
  <w:abstractNum w:abstractNumId="7">
    <w:nsid w:val="00000029"/>
    <w:multiLevelType w:val="singleLevel"/>
    <w:tmpl w:val="00000029"/>
    <w:lvl w:ilvl="0" w:tentative="0">
      <w:start w:val="1"/>
      <w:numFmt w:val="bullet"/>
      <w:pStyle w:val="46"/>
      <w:lvlText w:val=""/>
      <w:lvlJc w:val="left"/>
      <w:pPr>
        <w:tabs>
          <w:tab w:val="left" w:pos="2013"/>
        </w:tabs>
        <w:ind w:left="2013" w:hanging="403"/>
      </w:pPr>
      <w:rPr>
        <w:rFonts w:hint="default" w:ascii="Symbol" w:hAnsi="Symbol" w:cs="Symbol"/>
        <w:sz w:val="20"/>
        <w:szCs w:val="20"/>
      </w:rPr>
    </w:lvl>
  </w:abstractNum>
  <w:abstractNum w:abstractNumId="8">
    <w:nsid w:val="0000002A"/>
    <w:multiLevelType w:val="singleLevel"/>
    <w:tmpl w:val="0000002A"/>
    <w:lvl w:ilvl="0" w:tentative="0">
      <w:start w:val="1"/>
      <w:numFmt w:val="bullet"/>
      <w:pStyle w:val="17"/>
      <w:lvlText w:val=""/>
      <w:lvlJc w:val="left"/>
      <w:pPr>
        <w:tabs>
          <w:tab w:val="left" w:pos="1262"/>
        </w:tabs>
        <w:ind w:left="1202" w:hanging="300"/>
      </w:pPr>
      <w:rPr>
        <w:rFonts w:hint="default" w:ascii="Symbol" w:hAnsi="Symbol" w:cs="Symbol"/>
        <w:sz w:val="20"/>
        <w:szCs w:val="20"/>
      </w:rPr>
    </w:lvl>
  </w:abstractNum>
  <w:abstractNum w:abstractNumId="9">
    <w:nsid w:val="0000002B"/>
    <w:multiLevelType w:val="singleLevel"/>
    <w:tmpl w:val="0000002B"/>
    <w:lvl w:ilvl="0" w:tentative="0">
      <w:start w:val="1"/>
      <w:numFmt w:val="bullet"/>
      <w:pStyle w:val="33"/>
      <w:lvlText w:val=""/>
      <w:lvlJc w:val="left"/>
      <w:pPr>
        <w:tabs>
          <w:tab w:val="left" w:pos="961"/>
        </w:tabs>
        <w:ind w:left="902" w:hanging="301"/>
      </w:pPr>
      <w:rPr>
        <w:rFonts w:hint="default" w:ascii="Symbol" w:hAnsi="Symbol" w:cs="Symbol"/>
        <w:sz w:val="20"/>
        <w:szCs w:val="20"/>
      </w:rPr>
    </w:lvl>
  </w:abstractNum>
  <w:abstractNum w:abstractNumId="10">
    <w:nsid w:val="0000002C"/>
    <w:multiLevelType w:val="singleLevel"/>
    <w:tmpl w:val="0000002C"/>
    <w:lvl w:ilvl="0" w:tentative="0">
      <w:start w:val="1"/>
      <w:numFmt w:val="bullet"/>
      <w:pStyle w:val="40"/>
      <w:lvlText w:val=""/>
      <w:lvlJc w:val="left"/>
      <w:pPr>
        <w:tabs>
          <w:tab w:val="left" w:pos="661"/>
        </w:tabs>
        <w:ind w:left="601" w:hanging="300"/>
      </w:pPr>
      <w:rPr>
        <w:rFonts w:hint="default" w:ascii="Symbol" w:hAnsi="Symbol" w:cs="Symbol"/>
        <w:sz w:val="20"/>
        <w:szCs w:val="20"/>
      </w:rPr>
    </w:lvl>
  </w:abstractNum>
  <w:abstractNum w:abstractNumId="11">
    <w:nsid w:val="0000002D"/>
    <w:multiLevelType w:val="singleLevel"/>
    <w:tmpl w:val="0000002D"/>
    <w:lvl w:ilvl="0" w:tentative="0">
      <w:start w:val="1"/>
      <w:numFmt w:val="decimal"/>
      <w:pStyle w:val="20"/>
      <w:lvlText w:val="%1."/>
      <w:lvlJc w:val="left"/>
      <w:pPr>
        <w:tabs>
          <w:tab w:val="left" w:pos="360"/>
        </w:tabs>
        <w:ind w:left="301" w:hanging="301"/>
      </w:pPr>
      <w:rPr>
        <w:rFonts w:hint="default"/>
      </w:rPr>
    </w:lvl>
  </w:abstractNum>
  <w:abstractNum w:abstractNumId="12">
    <w:nsid w:val="0000002E"/>
    <w:multiLevelType w:val="singleLevel"/>
    <w:tmpl w:val="0000002E"/>
    <w:lvl w:ilvl="0" w:tentative="0">
      <w:start w:val="1"/>
      <w:numFmt w:val="bullet"/>
      <w:pStyle w:val="24"/>
      <w:lvlText w:val=""/>
      <w:lvlJc w:val="left"/>
      <w:pPr>
        <w:tabs>
          <w:tab w:val="left" w:pos="360"/>
        </w:tabs>
        <w:ind w:left="301" w:hanging="301"/>
      </w:pPr>
      <w:rPr>
        <w:rFonts w:hint="default" w:ascii="Symbol" w:hAnsi="Symbol" w:cs="Symbol"/>
      </w:rPr>
    </w:lvl>
  </w:abstractNum>
  <w:abstractNum w:abstractNumId="13">
    <w:nsid w:val="0000002F"/>
    <w:multiLevelType w:val="multilevel"/>
    <w:tmpl w:val="0000002F"/>
    <w:lvl w:ilvl="0" w:tentative="0">
      <w:start w:val="1"/>
      <w:numFmt w:val="decimal"/>
      <w:pStyle w:val="151"/>
      <w:lvlText w:val="(%1)"/>
      <w:lvlJc w:val="left"/>
      <w:pPr>
        <w:tabs>
          <w:tab w:val="left" w:pos="661"/>
        </w:tabs>
        <w:ind w:left="601" w:hanging="30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00000030"/>
    <w:multiLevelType w:val="multilevel"/>
    <w:tmpl w:val="00000030"/>
    <w:lvl w:ilvl="0" w:tentative="0">
      <w:start w:val="1"/>
      <w:numFmt w:val="decimal"/>
      <w:pStyle w:val="150"/>
      <w:lvlText w:val="%1."/>
      <w:lvlJc w:val="left"/>
      <w:pPr>
        <w:tabs>
          <w:tab w:val="left" w:pos="360"/>
        </w:tabs>
        <w:ind w:left="301" w:hanging="301"/>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14"/>
  </w:num>
  <w:num w:numId="12">
    <w:abstractNumId w:val="13"/>
  </w:num>
  <w:num w:numId="13">
    <w:abstractNumId w:val="0"/>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false"/>
  <w:bordersDoNotSurroundFooter w:val="false"/>
  <w:documentProtection w:enforcement="0"/>
  <w:defaultTabStop w:val="0"/>
  <w:evenAndOddHeaders w:val="true"/>
  <w:drawingGridHorizontalSpacing w:val="120"/>
  <w:drawingGridVerticalSpacing w:val="120"/>
  <w:displayHorizontalDrawingGridEvery w:val="1"/>
  <w:displayVerticalDrawingGridEvery w:val="1"/>
  <w:doNotUseMarginsForDrawingGridOrigin w:val="true"/>
  <w:drawingGridHorizontalOrigin w:val="1800"/>
  <w:drawingGridVerticalOrigin w:val="1440"/>
  <w:doNotShadeFormData w:val="true"/>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5FE8"/>
    <w:rsid w:val="00033E61"/>
    <w:rsid w:val="000623DF"/>
    <w:rsid w:val="00095CFC"/>
    <w:rsid w:val="000F2DCE"/>
    <w:rsid w:val="00156FE7"/>
    <w:rsid w:val="00191545"/>
    <w:rsid w:val="00197908"/>
    <w:rsid w:val="001A5D86"/>
    <w:rsid w:val="001B00CD"/>
    <w:rsid w:val="001B597A"/>
    <w:rsid w:val="001C0812"/>
    <w:rsid w:val="001E6810"/>
    <w:rsid w:val="002022BF"/>
    <w:rsid w:val="00240B88"/>
    <w:rsid w:val="00253296"/>
    <w:rsid w:val="00291810"/>
    <w:rsid w:val="002B6367"/>
    <w:rsid w:val="002C123D"/>
    <w:rsid w:val="002C7DAD"/>
    <w:rsid w:val="003013DB"/>
    <w:rsid w:val="003300C5"/>
    <w:rsid w:val="00332880"/>
    <w:rsid w:val="00335371"/>
    <w:rsid w:val="0034317D"/>
    <w:rsid w:val="003703F6"/>
    <w:rsid w:val="00373B54"/>
    <w:rsid w:val="00380F52"/>
    <w:rsid w:val="0038699C"/>
    <w:rsid w:val="00387DD1"/>
    <w:rsid w:val="003A00E9"/>
    <w:rsid w:val="003B7FAD"/>
    <w:rsid w:val="003D2DF6"/>
    <w:rsid w:val="003D4B7A"/>
    <w:rsid w:val="003E495F"/>
    <w:rsid w:val="003E5CB4"/>
    <w:rsid w:val="003E66FA"/>
    <w:rsid w:val="003E7ECF"/>
    <w:rsid w:val="003F2EDA"/>
    <w:rsid w:val="003F74C3"/>
    <w:rsid w:val="0040100A"/>
    <w:rsid w:val="00444F92"/>
    <w:rsid w:val="0044693F"/>
    <w:rsid w:val="004701D3"/>
    <w:rsid w:val="004A5525"/>
    <w:rsid w:val="004B35B0"/>
    <w:rsid w:val="004C7910"/>
    <w:rsid w:val="004D1451"/>
    <w:rsid w:val="004F03DD"/>
    <w:rsid w:val="00502B82"/>
    <w:rsid w:val="005035F3"/>
    <w:rsid w:val="005150F2"/>
    <w:rsid w:val="00551CC7"/>
    <w:rsid w:val="005B33C5"/>
    <w:rsid w:val="005B38CB"/>
    <w:rsid w:val="005B789B"/>
    <w:rsid w:val="005F096D"/>
    <w:rsid w:val="00621447"/>
    <w:rsid w:val="00652B45"/>
    <w:rsid w:val="00656934"/>
    <w:rsid w:val="00660AB5"/>
    <w:rsid w:val="00664F6A"/>
    <w:rsid w:val="0066577F"/>
    <w:rsid w:val="00665D8A"/>
    <w:rsid w:val="0067218A"/>
    <w:rsid w:val="006A5CBE"/>
    <w:rsid w:val="006C3D98"/>
    <w:rsid w:val="006C4E4F"/>
    <w:rsid w:val="006F0315"/>
    <w:rsid w:val="00703AA9"/>
    <w:rsid w:val="00704C96"/>
    <w:rsid w:val="00723F43"/>
    <w:rsid w:val="007333E5"/>
    <w:rsid w:val="00735BBB"/>
    <w:rsid w:val="007445A2"/>
    <w:rsid w:val="007C191D"/>
    <w:rsid w:val="007D61A1"/>
    <w:rsid w:val="0080627F"/>
    <w:rsid w:val="00836303"/>
    <w:rsid w:val="008560AC"/>
    <w:rsid w:val="008D0E9D"/>
    <w:rsid w:val="008D45F8"/>
    <w:rsid w:val="008D7E71"/>
    <w:rsid w:val="008E3285"/>
    <w:rsid w:val="00906454"/>
    <w:rsid w:val="00915B19"/>
    <w:rsid w:val="00926D53"/>
    <w:rsid w:val="00931BAB"/>
    <w:rsid w:val="00942B56"/>
    <w:rsid w:val="0096036D"/>
    <w:rsid w:val="009629A9"/>
    <w:rsid w:val="009669F8"/>
    <w:rsid w:val="00983EF8"/>
    <w:rsid w:val="00991A62"/>
    <w:rsid w:val="009928C4"/>
    <w:rsid w:val="009A3E85"/>
    <w:rsid w:val="009A4059"/>
    <w:rsid w:val="009B70BB"/>
    <w:rsid w:val="009E505D"/>
    <w:rsid w:val="009F5318"/>
    <w:rsid w:val="00A25CD9"/>
    <w:rsid w:val="00A3294D"/>
    <w:rsid w:val="00A35200"/>
    <w:rsid w:val="00A53716"/>
    <w:rsid w:val="00AA6AE9"/>
    <w:rsid w:val="00AB3B26"/>
    <w:rsid w:val="00AF29ED"/>
    <w:rsid w:val="00B03F79"/>
    <w:rsid w:val="00B04C58"/>
    <w:rsid w:val="00B10965"/>
    <w:rsid w:val="00B45FAA"/>
    <w:rsid w:val="00B54485"/>
    <w:rsid w:val="00B575F6"/>
    <w:rsid w:val="00B60F5C"/>
    <w:rsid w:val="00B80446"/>
    <w:rsid w:val="00C057E3"/>
    <w:rsid w:val="00C62DD9"/>
    <w:rsid w:val="00C641CB"/>
    <w:rsid w:val="00C64F0C"/>
    <w:rsid w:val="00C737E3"/>
    <w:rsid w:val="00C9558D"/>
    <w:rsid w:val="00C97B29"/>
    <w:rsid w:val="00CB36A4"/>
    <w:rsid w:val="00CC141B"/>
    <w:rsid w:val="00CE3512"/>
    <w:rsid w:val="00D135F0"/>
    <w:rsid w:val="00D541F1"/>
    <w:rsid w:val="00D71D5C"/>
    <w:rsid w:val="00D84BAC"/>
    <w:rsid w:val="00D863B1"/>
    <w:rsid w:val="00D8777B"/>
    <w:rsid w:val="00DA652E"/>
    <w:rsid w:val="00DD65A0"/>
    <w:rsid w:val="00DE426D"/>
    <w:rsid w:val="00DF07DC"/>
    <w:rsid w:val="00DF70AD"/>
    <w:rsid w:val="00E34084"/>
    <w:rsid w:val="00E52383"/>
    <w:rsid w:val="00E548D2"/>
    <w:rsid w:val="00E81E3D"/>
    <w:rsid w:val="00EB1830"/>
    <w:rsid w:val="00ED79C9"/>
    <w:rsid w:val="00EE23AB"/>
    <w:rsid w:val="00EF4ED7"/>
    <w:rsid w:val="00F17810"/>
    <w:rsid w:val="00F2564C"/>
    <w:rsid w:val="00F3602B"/>
    <w:rsid w:val="00F83F3C"/>
    <w:rsid w:val="00FC52A1"/>
    <w:rsid w:val="00FC769A"/>
    <w:rsid w:val="00FE6E96"/>
    <w:rsid w:val="01625707"/>
    <w:rsid w:val="019B08DA"/>
    <w:rsid w:val="02E733B5"/>
    <w:rsid w:val="032D42CF"/>
    <w:rsid w:val="035A3830"/>
    <w:rsid w:val="03E667AF"/>
    <w:rsid w:val="0408025D"/>
    <w:rsid w:val="04CE7D4F"/>
    <w:rsid w:val="04F374B2"/>
    <w:rsid w:val="05025CB1"/>
    <w:rsid w:val="050F30DE"/>
    <w:rsid w:val="05C21200"/>
    <w:rsid w:val="07001FE7"/>
    <w:rsid w:val="081D4601"/>
    <w:rsid w:val="087D2F95"/>
    <w:rsid w:val="08C659B1"/>
    <w:rsid w:val="0933011E"/>
    <w:rsid w:val="09B96AD3"/>
    <w:rsid w:val="0A9D6CCE"/>
    <w:rsid w:val="0AE9180C"/>
    <w:rsid w:val="0AEA38B0"/>
    <w:rsid w:val="0B2B279D"/>
    <w:rsid w:val="0BB646DF"/>
    <w:rsid w:val="0BE31C5D"/>
    <w:rsid w:val="0CB37CCD"/>
    <w:rsid w:val="0CBC375C"/>
    <w:rsid w:val="0CD506AB"/>
    <w:rsid w:val="0D585A0F"/>
    <w:rsid w:val="0D6E05D9"/>
    <w:rsid w:val="0D8B51C4"/>
    <w:rsid w:val="0DEA44C5"/>
    <w:rsid w:val="0EA05C5D"/>
    <w:rsid w:val="0EA50584"/>
    <w:rsid w:val="0F6E25CD"/>
    <w:rsid w:val="0FA0264E"/>
    <w:rsid w:val="108426C9"/>
    <w:rsid w:val="10FA75D1"/>
    <w:rsid w:val="110D152E"/>
    <w:rsid w:val="112F2F12"/>
    <w:rsid w:val="114B02AA"/>
    <w:rsid w:val="11F254FF"/>
    <w:rsid w:val="130A5B99"/>
    <w:rsid w:val="148C2474"/>
    <w:rsid w:val="14BF4AEC"/>
    <w:rsid w:val="15C65504"/>
    <w:rsid w:val="15D94675"/>
    <w:rsid w:val="16263024"/>
    <w:rsid w:val="167E4F96"/>
    <w:rsid w:val="170C456B"/>
    <w:rsid w:val="18276A7C"/>
    <w:rsid w:val="186F3A66"/>
    <w:rsid w:val="1959445C"/>
    <w:rsid w:val="197E1D32"/>
    <w:rsid w:val="1A712F02"/>
    <w:rsid w:val="1A7A77A6"/>
    <w:rsid w:val="1B07091D"/>
    <w:rsid w:val="1B0C6D36"/>
    <w:rsid w:val="1B3272E8"/>
    <w:rsid w:val="1B566A3F"/>
    <w:rsid w:val="1B6E67D2"/>
    <w:rsid w:val="1CB33DCC"/>
    <w:rsid w:val="1CF607D6"/>
    <w:rsid w:val="1D763930"/>
    <w:rsid w:val="1D9D5449"/>
    <w:rsid w:val="1DAB20E5"/>
    <w:rsid w:val="1DF20029"/>
    <w:rsid w:val="1ECF1D2F"/>
    <w:rsid w:val="1F1145F1"/>
    <w:rsid w:val="1F9F45F1"/>
    <w:rsid w:val="1FD97F2B"/>
    <w:rsid w:val="1FF86D79"/>
    <w:rsid w:val="20056680"/>
    <w:rsid w:val="20415D15"/>
    <w:rsid w:val="204658FD"/>
    <w:rsid w:val="20F740BD"/>
    <w:rsid w:val="21372629"/>
    <w:rsid w:val="217445EA"/>
    <w:rsid w:val="21A71964"/>
    <w:rsid w:val="21BE5718"/>
    <w:rsid w:val="2247127D"/>
    <w:rsid w:val="22B44579"/>
    <w:rsid w:val="22C8221E"/>
    <w:rsid w:val="238D57DE"/>
    <w:rsid w:val="239F46B2"/>
    <w:rsid w:val="241F72FE"/>
    <w:rsid w:val="242F253A"/>
    <w:rsid w:val="24447D9E"/>
    <w:rsid w:val="245B6937"/>
    <w:rsid w:val="247B7444"/>
    <w:rsid w:val="25662397"/>
    <w:rsid w:val="25CE18D2"/>
    <w:rsid w:val="25FF4383"/>
    <w:rsid w:val="26481F97"/>
    <w:rsid w:val="26714FBC"/>
    <w:rsid w:val="26E13A46"/>
    <w:rsid w:val="271E6CEF"/>
    <w:rsid w:val="27660FDF"/>
    <w:rsid w:val="28923BE7"/>
    <w:rsid w:val="29175FEF"/>
    <w:rsid w:val="298375A3"/>
    <w:rsid w:val="29D00874"/>
    <w:rsid w:val="2A3B7B8F"/>
    <w:rsid w:val="2BBB41D9"/>
    <w:rsid w:val="2C017309"/>
    <w:rsid w:val="2C61133D"/>
    <w:rsid w:val="2CE86DFC"/>
    <w:rsid w:val="2CF24947"/>
    <w:rsid w:val="2E273870"/>
    <w:rsid w:val="2EE17911"/>
    <w:rsid w:val="2F066699"/>
    <w:rsid w:val="2F7F04A7"/>
    <w:rsid w:val="2F854147"/>
    <w:rsid w:val="2F8541B7"/>
    <w:rsid w:val="3174407C"/>
    <w:rsid w:val="319C3ED2"/>
    <w:rsid w:val="31D65FC1"/>
    <w:rsid w:val="321151A2"/>
    <w:rsid w:val="322C6580"/>
    <w:rsid w:val="32C22749"/>
    <w:rsid w:val="33A85BE4"/>
    <w:rsid w:val="34C02178"/>
    <w:rsid w:val="35223961"/>
    <w:rsid w:val="356E1C79"/>
    <w:rsid w:val="3597DD77"/>
    <w:rsid w:val="36341EDE"/>
    <w:rsid w:val="36892B17"/>
    <w:rsid w:val="36BB1C1A"/>
    <w:rsid w:val="3708210B"/>
    <w:rsid w:val="379A52AD"/>
    <w:rsid w:val="382F2F72"/>
    <w:rsid w:val="38B031E3"/>
    <w:rsid w:val="393213B9"/>
    <w:rsid w:val="396B67EE"/>
    <w:rsid w:val="39A45719"/>
    <w:rsid w:val="39DF1DE4"/>
    <w:rsid w:val="3A527A95"/>
    <w:rsid w:val="3AD1052D"/>
    <w:rsid w:val="3AE36421"/>
    <w:rsid w:val="3B297EB0"/>
    <w:rsid w:val="3B6E0EF3"/>
    <w:rsid w:val="3C07264D"/>
    <w:rsid w:val="3CBC7366"/>
    <w:rsid w:val="3CF10606"/>
    <w:rsid w:val="3D0F1D9A"/>
    <w:rsid w:val="3D7B30EA"/>
    <w:rsid w:val="3DBA687E"/>
    <w:rsid w:val="3E0D162A"/>
    <w:rsid w:val="3EC10EC5"/>
    <w:rsid w:val="3EFA2168"/>
    <w:rsid w:val="3F4014A8"/>
    <w:rsid w:val="3F4B03C3"/>
    <w:rsid w:val="3F7B2C51"/>
    <w:rsid w:val="40231A9E"/>
    <w:rsid w:val="403D4475"/>
    <w:rsid w:val="41DF13BC"/>
    <w:rsid w:val="4257528E"/>
    <w:rsid w:val="426868F8"/>
    <w:rsid w:val="44C4107A"/>
    <w:rsid w:val="45202A5C"/>
    <w:rsid w:val="45BD6809"/>
    <w:rsid w:val="469A3B9F"/>
    <w:rsid w:val="476372F4"/>
    <w:rsid w:val="48175D8E"/>
    <w:rsid w:val="4829571C"/>
    <w:rsid w:val="492C09A2"/>
    <w:rsid w:val="49845D73"/>
    <w:rsid w:val="49E1364E"/>
    <w:rsid w:val="4A1C086C"/>
    <w:rsid w:val="4A221D60"/>
    <w:rsid w:val="4A9B04F0"/>
    <w:rsid w:val="4AA72ECF"/>
    <w:rsid w:val="4B06626F"/>
    <w:rsid w:val="4C2D7523"/>
    <w:rsid w:val="4C553A7B"/>
    <w:rsid w:val="4D4916B8"/>
    <w:rsid w:val="4DA323A7"/>
    <w:rsid w:val="4DD660D8"/>
    <w:rsid w:val="4EEF5CFB"/>
    <w:rsid w:val="4EFD7A04"/>
    <w:rsid w:val="4F1B77BC"/>
    <w:rsid w:val="4F355F37"/>
    <w:rsid w:val="4F861923"/>
    <w:rsid w:val="4FF26086"/>
    <w:rsid w:val="509B6AD6"/>
    <w:rsid w:val="50C5379B"/>
    <w:rsid w:val="51041B03"/>
    <w:rsid w:val="51D52CF2"/>
    <w:rsid w:val="51D82256"/>
    <w:rsid w:val="51F96BD3"/>
    <w:rsid w:val="51FED7AB"/>
    <w:rsid w:val="520139F2"/>
    <w:rsid w:val="5208264F"/>
    <w:rsid w:val="52192E7D"/>
    <w:rsid w:val="522C026C"/>
    <w:rsid w:val="52376536"/>
    <w:rsid w:val="529233C1"/>
    <w:rsid w:val="52C94B61"/>
    <w:rsid w:val="534358D0"/>
    <w:rsid w:val="53477346"/>
    <w:rsid w:val="54A20A18"/>
    <w:rsid w:val="54C968EB"/>
    <w:rsid w:val="55460744"/>
    <w:rsid w:val="55F86434"/>
    <w:rsid w:val="55FD2884"/>
    <w:rsid w:val="568B4BF0"/>
    <w:rsid w:val="56C44DB5"/>
    <w:rsid w:val="584A734E"/>
    <w:rsid w:val="58CA6C49"/>
    <w:rsid w:val="594C4FCD"/>
    <w:rsid w:val="59A95542"/>
    <w:rsid w:val="59D13CBE"/>
    <w:rsid w:val="5A5D17EB"/>
    <w:rsid w:val="5A6D61B7"/>
    <w:rsid w:val="5ACA72E6"/>
    <w:rsid w:val="5B776A58"/>
    <w:rsid w:val="5BD462C2"/>
    <w:rsid w:val="5BDFC20E"/>
    <w:rsid w:val="5BE318FE"/>
    <w:rsid w:val="5C124135"/>
    <w:rsid w:val="5CD023CC"/>
    <w:rsid w:val="5D60310B"/>
    <w:rsid w:val="5E7C0700"/>
    <w:rsid w:val="5EEE6726"/>
    <w:rsid w:val="5EFA7CCD"/>
    <w:rsid w:val="611007D7"/>
    <w:rsid w:val="61A16BC7"/>
    <w:rsid w:val="61F118F0"/>
    <w:rsid w:val="62452CC2"/>
    <w:rsid w:val="62BC6CAD"/>
    <w:rsid w:val="62C031D9"/>
    <w:rsid w:val="63084CD5"/>
    <w:rsid w:val="63133495"/>
    <w:rsid w:val="63BC46A0"/>
    <w:rsid w:val="645A4052"/>
    <w:rsid w:val="64B61FE7"/>
    <w:rsid w:val="653C5995"/>
    <w:rsid w:val="65C774E0"/>
    <w:rsid w:val="66505423"/>
    <w:rsid w:val="666D1391"/>
    <w:rsid w:val="66A103AF"/>
    <w:rsid w:val="66C33C28"/>
    <w:rsid w:val="67831877"/>
    <w:rsid w:val="67BB20B4"/>
    <w:rsid w:val="67F65E95"/>
    <w:rsid w:val="6865726A"/>
    <w:rsid w:val="68DC67D3"/>
    <w:rsid w:val="6A0540F9"/>
    <w:rsid w:val="6A7D5123"/>
    <w:rsid w:val="6B952CFA"/>
    <w:rsid w:val="6C166128"/>
    <w:rsid w:val="6D643315"/>
    <w:rsid w:val="6D7A0FCB"/>
    <w:rsid w:val="6D8F9F9E"/>
    <w:rsid w:val="6E687A09"/>
    <w:rsid w:val="6F1E6FDF"/>
    <w:rsid w:val="6F2077EC"/>
    <w:rsid w:val="6F5C4182"/>
    <w:rsid w:val="6F6B3522"/>
    <w:rsid w:val="6FBB27F8"/>
    <w:rsid w:val="6FC43F60"/>
    <w:rsid w:val="6FFF438D"/>
    <w:rsid w:val="70FC5B5C"/>
    <w:rsid w:val="71156D85"/>
    <w:rsid w:val="713B3E93"/>
    <w:rsid w:val="716C565C"/>
    <w:rsid w:val="72B37DA2"/>
    <w:rsid w:val="73B5232C"/>
    <w:rsid w:val="73FD8713"/>
    <w:rsid w:val="740F4610"/>
    <w:rsid w:val="74BC0798"/>
    <w:rsid w:val="74E47E7C"/>
    <w:rsid w:val="757DE146"/>
    <w:rsid w:val="75810151"/>
    <w:rsid w:val="75CE79F7"/>
    <w:rsid w:val="75F423CD"/>
    <w:rsid w:val="766B575F"/>
    <w:rsid w:val="7813631A"/>
    <w:rsid w:val="78AF3A7E"/>
    <w:rsid w:val="78CB5B46"/>
    <w:rsid w:val="78EF2093"/>
    <w:rsid w:val="79F22D71"/>
    <w:rsid w:val="7A1E2147"/>
    <w:rsid w:val="7B3B7267"/>
    <w:rsid w:val="7BB8F686"/>
    <w:rsid w:val="7BF10088"/>
    <w:rsid w:val="7CA20D65"/>
    <w:rsid w:val="7CB123A9"/>
    <w:rsid w:val="7D523AEA"/>
    <w:rsid w:val="7D6A5114"/>
    <w:rsid w:val="7DFFA020"/>
    <w:rsid w:val="7E264EEC"/>
    <w:rsid w:val="7E2F628C"/>
    <w:rsid w:val="7EA71A39"/>
    <w:rsid w:val="7F7D58EC"/>
    <w:rsid w:val="7F7F6BA8"/>
    <w:rsid w:val="7F9B3195"/>
    <w:rsid w:val="7FE21C39"/>
    <w:rsid w:val="7FFF4BB1"/>
    <w:rsid w:val="9D4B5CFF"/>
    <w:rsid w:val="9DDB78C3"/>
    <w:rsid w:val="BA7B23C6"/>
    <w:rsid w:val="DFF7E9E8"/>
    <w:rsid w:val="E9F71EFB"/>
    <w:rsid w:val="F5D9A496"/>
    <w:rsid w:val="FB777EC7"/>
    <w:rsid w:val="FB7E255A"/>
    <w:rsid w:val="FC4F477F"/>
    <w:rsid w:val="FDDF7309"/>
    <w:rsid w:val="FE734873"/>
    <w:rsid w:val="FFBFC7F8"/>
    <w:rsid w:val="FFF684B9"/>
    <w:rsid w:val="FFFE136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nhideWhenUsed="0" w:uiPriority="99" w:semiHidden="0" w:name="Body Text"/>
    <w:lsdException w:qFormat="1" w:uiPriority="99"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kern w:val="0"/>
      <w:sz w:val="24"/>
      <w:szCs w:val="24"/>
      <w:lang w:val="en-US" w:eastAsia="en-US" w:bidi="ar-SA"/>
    </w:rPr>
  </w:style>
  <w:style w:type="paragraph" w:styleId="3">
    <w:name w:val="heading 1"/>
    <w:basedOn w:val="1"/>
    <w:next w:val="1"/>
    <w:link w:val="108"/>
    <w:qFormat/>
    <w:uiPriority w:val="99"/>
    <w:pPr>
      <w:keepNext/>
      <w:spacing w:before="240" w:after="60"/>
      <w:outlineLvl w:val="0"/>
    </w:pPr>
    <w:rPr>
      <w:rFonts w:ascii="Arial" w:hAnsi="Arial" w:cs="Arial"/>
      <w:b/>
      <w:bCs/>
      <w:kern w:val="32"/>
      <w:sz w:val="52"/>
      <w:szCs w:val="52"/>
    </w:rPr>
  </w:style>
  <w:style w:type="paragraph" w:styleId="4">
    <w:name w:val="heading 2"/>
    <w:basedOn w:val="1"/>
    <w:next w:val="1"/>
    <w:link w:val="109"/>
    <w:qFormat/>
    <w:uiPriority w:val="99"/>
    <w:pPr>
      <w:keepNext/>
      <w:spacing w:before="240" w:after="60"/>
      <w:outlineLvl w:val="1"/>
    </w:pPr>
    <w:rPr>
      <w:rFonts w:ascii="Arial" w:hAnsi="Arial" w:cs="Arial"/>
      <w:b/>
      <w:bCs/>
      <w:sz w:val="40"/>
      <w:szCs w:val="40"/>
    </w:rPr>
  </w:style>
  <w:style w:type="paragraph" w:styleId="5">
    <w:name w:val="heading 3"/>
    <w:basedOn w:val="1"/>
    <w:next w:val="1"/>
    <w:link w:val="110"/>
    <w:qFormat/>
    <w:uiPriority w:val="99"/>
    <w:pPr>
      <w:keepNext/>
      <w:spacing w:before="240" w:after="60"/>
      <w:outlineLvl w:val="2"/>
    </w:pPr>
    <w:rPr>
      <w:rFonts w:ascii="Arial" w:hAnsi="Arial" w:cs="Arial"/>
      <w:b/>
      <w:bCs/>
      <w:sz w:val="32"/>
      <w:szCs w:val="32"/>
    </w:rPr>
  </w:style>
  <w:style w:type="paragraph" w:styleId="6">
    <w:name w:val="heading 4"/>
    <w:basedOn w:val="1"/>
    <w:next w:val="1"/>
    <w:link w:val="111"/>
    <w:qFormat/>
    <w:uiPriority w:val="99"/>
    <w:pPr>
      <w:keepNext/>
      <w:spacing w:before="240" w:after="60"/>
      <w:outlineLvl w:val="3"/>
    </w:pPr>
    <w:rPr>
      <w:rFonts w:ascii="Arial" w:hAnsi="Arial" w:cs="Arial"/>
      <w:b/>
      <w:bCs/>
    </w:rPr>
  </w:style>
  <w:style w:type="paragraph" w:styleId="7">
    <w:name w:val="heading 5"/>
    <w:basedOn w:val="1"/>
    <w:next w:val="1"/>
    <w:link w:val="112"/>
    <w:qFormat/>
    <w:uiPriority w:val="99"/>
    <w:pPr>
      <w:spacing w:before="240" w:after="60"/>
      <w:outlineLvl w:val="4"/>
    </w:pPr>
    <w:rPr>
      <w:b/>
      <w:bCs/>
      <w:i/>
      <w:iCs/>
      <w:sz w:val="26"/>
      <w:szCs w:val="26"/>
    </w:rPr>
  </w:style>
  <w:style w:type="paragraph" w:styleId="8">
    <w:name w:val="heading 6"/>
    <w:basedOn w:val="1"/>
    <w:next w:val="1"/>
    <w:link w:val="113"/>
    <w:qFormat/>
    <w:uiPriority w:val="99"/>
    <w:pPr>
      <w:spacing w:before="240" w:after="60"/>
      <w:outlineLvl w:val="5"/>
    </w:pPr>
    <w:rPr>
      <w:b/>
      <w:bCs/>
      <w:sz w:val="22"/>
      <w:szCs w:val="22"/>
    </w:rPr>
  </w:style>
  <w:style w:type="paragraph" w:styleId="9">
    <w:name w:val="heading 7"/>
    <w:basedOn w:val="1"/>
    <w:next w:val="1"/>
    <w:link w:val="114"/>
    <w:qFormat/>
    <w:uiPriority w:val="99"/>
    <w:pPr>
      <w:spacing w:before="240" w:after="60"/>
      <w:outlineLvl w:val="6"/>
    </w:pPr>
  </w:style>
  <w:style w:type="paragraph" w:styleId="10">
    <w:name w:val="heading 8"/>
    <w:basedOn w:val="1"/>
    <w:next w:val="1"/>
    <w:link w:val="115"/>
    <w:qFormat/>
    <w:uiPriority w:val="99"/>
    <w:pPr>
      <w:spacing w:before="240" w:after="60"/>
      <w:outlineLvl w:val="7"/>
    </w:pPr>
    <w:rPr>
      <w:i/>
      <w:iCs/>
    </w:rPr>
  </w:style>
  <w:style w:type="paragraph" w:styleId="11">
    <w:name w:val="heading 9"/>
    <w:basedOn w:val="1"/>
    <w:next w:val="1"/>
    <w:link w:val="116"/>
    <w:qFormat/>
    <w:uiPriority w:val="99"/>
    <w:pPr>
      <w:spacing w:before="240" w:after="60"/>
      <w:outlineLvl w:val="8"/>
    </w:pPr>
    <w:rPr>
      <w:rFonts w:ascii="Arial" w:hAnsi="Arial" w:cs="Arial"/>
      <w:sz w:val="22"/>
      <w:szCs w:val="22"/>
    </w:rPr>
  </w:style>
  <w:style w:type="character" w:default="1" w:styleId="90">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38"/>
    <w:qFormat/>
    <w:uiPriority w:val="9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eastAsiaTheme="minorEastAsia"/>
      <w:kern w:val="0"/>
      <w:sz w:val="20"/>
      <w:szCs w:val="20"/>
      <w:lang w:val="en-US" w:eastAsia="en-US" w:bidi="ar-SA"/>
    </w:rPr>
  </w:style>
  <w:style w:type="paragraph" w:styleId="12">
    <w:name w:val="List 3"/>
    <w:basedOn w:val="1"/>
    <w:qFormat/>
    <w:uiPriority w:val="99"/>
    <w:pPr>
      <w:ind w:left="1080" w:hanging="360"/>
    </w:pPr>
  </w:style>
  <w:style w:type="paragraph" w:styleId="13">
    <w:name w:val="toc 7"/>
    <w:basedOn w:val="1"/>
    <w:next w:val="1"/>
    <w:qFormat/>
    <w:uiPriority w:val="99"/>
    <w:pPr>
      <w:ind w:left="1440"/>
    </w:pPr>
  </w:style>
  <w:style w:type="paragraph" w:styleId="14">
    <w:name w:val="List Number 2"/>
    <w:basedOn w:val="1"/>
    <w:qFormat/>
    <w:uiPriority w:val="99"/>
    <w:pPr>
      <w:numPr>
        <w:ilvl w:val="0"/>
        <w:numId w:val="1"/>
      </w:numPr>
      <w:tabs>
        <w:tab w:val="left" w:pos="601"/>
      </w:tabs>
      <w:spacing w:before="120" w:after="120" w:line="360" w:lineRule="atLeast"/>
    </w:pPr>
  </w:style>
  <w:style w:type="paragraph" w:styleId="15">
    <w:name w:val="table of authorities"/>
    <w:basedOn w:val="1"/>
    <w:next w:val="1"/>
    <w:qFormat/>
    <w:uiPriority w:val="99"/>
    <w:pPr>
      <w:ind w:left="240" w:hanging="240"/>
    </w:pPr>
  </w:style>
  <w:style w:type="paragraph" w:styleId="16">
    <w:name w:val="Note Heading"/>
    <w:basedOn w:val="1"/>
    <w:next w:val="1"/>
    <w:link w:val="140"/>
    <w:qFormat/>
    <w:uiPriority w:val="99"/>
  </w:style>
  <w:style w:type="paragraph" w:styleId="17">
    <w:name w:val="List Bullet 4"/>
    <w:basedOn w:val="1"/>
    <w:qFormat/>
    <w:uiPriority w:val="99"/>
    <w:pPr>
      <w:numPr>
        <w:ilvl w:val="0"/>
        <w:numId w:val="2"/>
      </w:numPr>
      <w:tabs>
        <w:tab w:val="left" w:pos="1202"/>
      </w:tabs>
      <w:spacing w:before="120" w:after="120" w:line="360" w:lineRule="atLeast"/>
      <w:ind w:left="1203" w:hanging="301"/>
    </w:pPr>
  </w:style>
  <w:style w:type="paragraph" w:styleId="18">
    <w:name w:val="index 8"/>
    <w:basedOn w:val="1"/>
    <w:next w:val="1"/>
    <w:qFormat/>
    <w:uiPriority w:val="99"/>
    <w:pPr>
      <w:ind w:left="1920" w:hanging="240"/>
    </w:pPr>
  </w:style>
  <w:style w:type="paragraph" w:styleId="19">
    <w:name w:val="E-mail Signature"/>
    <w:basedOn w:val="1"/>
    <w:link w:val="131"/>
    <w:qFormat/>
    <w:uiPriority w:val="99"/>
  </w:style>
  <w:style w:type="paragraph" w:styleId="20">
    <w:name w:val="List Number"/>
    <w:basedOn w:val="1"/>
    <w:qFormat/>
    <w:uiPriority w:val="99"/>
    <w:pPr>
      <w:numPr>
        <w:ilvl w:val="0"/>
        <w:numId w:val="3"/>
      </w:numPr>
      <w:tabs>
        <w:tab w:val="left" w:pos="301"/>
        <w:tab w:val="clear" w:pos="360"/>
      </w:tabs>
      <w:spacing w:before="120" w:after="120" w:line="360" w:lineRule="atLeast"/>
    </w:pPr>
  </w:style>
  <w:style w:type="paragraph" w:styleId="21">
    <w:name w:val="Normal Indent"/>
    <w:basedOn w:val="1"/>
    <w:qFormat/>
    <w:uiPriority w:val="99"/>
    <w:pPr>
      <w:ind w:left="720"/>
    </w:pPr>
  </w:style>
  <w:style w:type="paragraph" w:styleId="22">
    <w:name w:val="caption"/>
    <w:basedOn w:val="1"/>
    <w:next w:val="1"/>
    <w:qFormat/>
    <w:uiPriority w:val="99"/>
    <w:pPr>
      <w:spacing w:before="120" w:after="120"/>
    </w:pPr>
    <w:rPr>
      <w:b/>
      <w:bCs/>
      <w:sz w:val="20"/>
      <w:szCs w:val="20"/>
    </w:rPr>
  </w:style>
  <w:style w:type="paragraph" w:styleId="23">
    <w:name w:val="index 5"/>
    <w:basedOn w:val="1"/>
    <w:next w:val="1"/>
    <w:qFormat/>
    <w:uiPriority w:val="99"/>
    <w:pPr>
      <w:ind w:left="1200" w:hanging="240"/>
    </w:pPr>
  </w:style>
  <w:style w:type="paragraph" w:styleId="24">
    <w:name w:val="List Bullet"/>
    <w:basedOn w:val="1"/>
    <w:qFormat/>
    <w:uiPriority w:val="99"/>
    <w:pPr>
      <w:numPr>
        <w:ilvl w:val="0"/>
        <w:numId w:val="4"/>
      </w:numPr>
      <w:tabs>
        <w:tab w:val="left" w:pos="301"/>
        <w:tab w:val="clear" w:pos="360"/>
      </w:tabs>
      <w:spacing w:before="120" w:after="120" w:line="360" w:lineRule="atLeast"/>
    </w:pPr>
  </w:style>
  <w:style w:type="paragraph" w:styleId="25">
    <w:name w:val="envelope address"/>
    <w:basedOn w:val="1"/>
    <w:qFormat/>
    <w:uiPriority w:val="99"/>
    <w:pPr>
      <w:framePr w:w="7920" w:h="1980" w:hRule="exact" w:hSpace="180" w:wrap="around" w:vAnchor="margin" w:hAnchor="page" w:xAlign="center" w:yAlign="bottom"/>
      <w:ind w:left="2880"/>
    </w:pPr>
    <w:rPr>
      <w:rFonts w:ascii="Arial" w:hAnsi="Arial" w:cs="Arial"/>
    </w:rPr>
  </w:style>
  <w:style w:type="paragraph" w:styleId="26">
    <w:name w:val="Document Map"/>
    <w:basedOn w:val="1"/>
    <w:link w:val="130"/>
    <w:qFormat/>
    <w:uiPriority w:val="99"/>
    <w:pPr>
      <w:shd w:val="clear" w:color="auto" w:fill="000080"/>
    </w:pPr>
    <w:rPr>
      <w:rFonts w:ascii="Tahoma" w:hAnsi="Tahoma" w:cs="Tahoma"/>
    </w:rPr>
  </w:style>
  <w:style w:type="paragraph" w:styleId="27">
    <w:name w:val="toa heading"/>
    <w:basedOn w:val="1"/>
    <w:next w:val="1"/>
    <w:qFormat/>
    <w:uiPriority w:val="99"/>
    <w:pPr>
      <w:spacing w:before="120"/>
    </w:pPr>
    <w:rPr>
      <w:rFonts w:ascii="Arial" w:hAnsi="Arial" w:cs="Arial"/>
      <w:b/>
      <w:bCs/>
    </w:rPr>
  </w:style>
  <w:style w:type="paragraph" w:styleId="28">
    <w:name w:val="annotation text"/>
    <w:basedOn w:val="1"/>
    <w:link w:val="127"/>
    <w:qFormat/>
    <w:uiPriority w:val="99"/>
    <w:rPr>
      <w:sz w:val="20"/>
      <w:szCs w:val="20"/>
    </w:rPr>
  </w:style>
  <w:style w:type="paragraph" w:styleId="29">
    <w:name w:val="index 6"/>
    <w:basedOn w:val="1"/>
    <w:next w:val="1"/>
    <w:qFormat/>
    <w:uiPriority w:val="99"/>
    <w:pPr>
      <w:ind w:left="1440" w:hanging="240"/>
    </w:pPr>
  </w:style>
  <w:style w:type="paragraph" w:styleId="30">
    <w:name w:val="Salutation"/>
    <w:basedOn w:val="1"/>
    <w:next w:val="1"/>
    <w:link w:val="142"/>
    <w:qFormat/>
    <w:uiPriority w:val="99"/>
  </w:style>
  <w:style w:type="paragraph" w:styleId="31">
    <w:name w:val="Body Text 3"/>
    <w:basedOn w:val="1"/>
    <w:link w:val="120"/>
    <w:qFormat/>
    <w:uiPriority w:val="99"/>
    <w:pPr>
      <w:spacing w:after="120"/>
    </w:pPr>
    <w:rPr>
      <w:sz w:val="16"/>
      <w:szCs w:val="16"/>
    </w:rPr>
  </w:style>
  <w:style w:type="paragraph" w:styleId="32">
    <w:name w:val="Closing"/>
    <w:basedOn w:val="1"/>
    <w:link w:val="126"/>
    <w:qFormat/>
    <w:uiPriority w:val="99"/>
    <w:pPr>
      <w:ind w:left="4320"/>
    </w:pPr>
  </w:style>
  <w:style w:type="paragraph" w:styleId="33">
    <w:name w:val="List Bullet 3"/>
    <w:basedOn w:val="1"/>
    <w:qFormat/>
    <w:uiPriority w:val="99"/>
    <w:pPr>
      <w:numPr>
        <w:ilvl w:val="0"/>
        <w:numId w:val="5"/>
      </w:numPr>
      <w:tabs>
        <w:tab w:val="left" w:pos="902"/>
      </w:tabs>
      <w:spacing w:before="120" w:after="120" w:line="360" w:lineRule="atLeast"/>
    </w:pPr>
  </w:style>
  <w:style w:type="paragraph" w:styleId="34">
    <w:name w:val="Body Text"/>
    <w:basedOn w:val="1"/>
    <w:link w:val="118"/>
    <w:qFormat/>
    <w:uiPriority w:val="99"/>
    <w:pPr>
      <w:spacing w:after="120"/>
    </w:pPr>
  </w:style>
  <w:style w:type="paragraph" w:styleId="35">
    <w:name w:val="Body Text Indent"/>
    <w:basedOn w:val="1"/>
    <w:link w:val="122"/>
    <w:semiHidden/>
    <w:unhideWhenUsed/>
    <w:qFormat/>
    <w:uiPriority w:val="99"/>
    <w:pPr>
      <w:spacing w:after="120"/>
      <w:ind w:left="420" w:leftChars="200"/>
    </w:pPr>
  </w:style>
  <w:style w:type="paragraph" w:styleId="36">
    <w:name w:val="List Number 3"/>
    <w:basedOn w:val="1"/>
    <w:qFormat/>
    <w:uiPriority w:val="99"/>
    <w:pPr>
      <w:numPr>
        <w:ilvl w:val="0"/>
        <w:numId w:val="6"/>
      </w:numPr>
      <w:tabs>
        <w:tab w:val="left" w:pos="902"/>
      </w:tabs>
      <w:spacing w:before="120" w:after="120" w:line="360" w:lineRule="atLeast"/>
    </w:pPr>
  </w:style>
  <w:style w:type="paragraph" w:styleId="37">
    <w:name w:val="List 2"/>
    <w:basedOn w:val="1"/>
    <w:qFormat/>
    <w:uiPriority w:val="99"/>
    <w:pPr>
      <w:ind w:left="720" w:hanging="360"/>
    </w:pPr>
  </w:style>
  <w:style w:type="paragraph" w:styleId="38">
    <w:name w:val="List Continue"/>
    <w:basedOn w:val="1"/>
    <w:qFormat/>
    <w:uiPriority w:val="99"/>
    <w:pPr>
      <w:spacing w:after="120"/>
      <w:ind w:left="360"/>
    </w:pPr>
  </w:style>
  <w:style w:type="paragraph" w:styleId="39">
    <w:name w:val="Block Text"/>
    <w:basedOn w:val="1"/>
    <w:qFormat/>
    <w:uiPriority w:val="99"/>
    <w:pPr>
      <w:spacing w:after="120"/>
      <w:ind w:left="1440" w:right="1440"/>
    </w:pPr>
  </w:style>
  <w:style w:type="paragraph" w:styleId="40">
    <w:name w:val="List Bullet 2"/>
    <w:basedOn w:val="1"/>
    <w:qFormat/>
    <w:uiPriority w:val="99"/>
    <w:pPr>
      <w:numPr>
        <w:ilvl w:val="0"/>
        <w:numId w:val="7"/>
      </w:numPr>
      <w:tabs>
        <w:tab w:val="left" w:pos="601"/>
      </w:tabs>
      <w:spacing w:before="120" w:after="120" w:line="360" w:lineRule="atLeast"/>
      <w:ind w:left="602" w:hanging="301"/>
    </w:pPr>
  </w:style>
  <w:style w:type="paragraph" w:styleId="41">
    <w:name w:val="HTML Address"/>
    <w:basedOn w:val="1"/>
    <w:link w:val="136"/>
    <w:qFormat/>
    <w:uiPriority w:val="99"/>
    <w:rPr>
      <w:i/>
      <w:iCs/>
    </w:rPr>
  </w:style>
  <w:style w:type="paragraph" w:styleId="42">
    <w:name w:val="index 4"/>
    <w:basedOn w:val="1"/>
    <w:next w:val="1"/>
    <w:qFormat/>
    <w:uiPriority w:val="99"/>
    <w:pPr>
      <w:ind w:left="960" w:hanging="240"/>
    </w:pPr>
  </w:style>
  <w:style w:type="paragraph" w:styleId="43">
    <w:name w:val="toc 5"/>
    <w:basedOn w:val="1"/>
    <w:next w:val="1"/>
    <w:qFormat/>
    <w:uiPriority w:val="99"/>
    <w:pPr>
      <w:ind w:left="960"/>
    </w:pPr>
  </w:style>
  <w:style w:type="paragraph" w:styleId="44">
    <w:name w:val="toc 3"/>
    <w:basedOn w:val="1"/>
    <w:next w:val="1"/>
    <w:qFormat/>
    <w:uiPriority w:val="99"/>
    <w:pPr>
      <w:ind w:left="480"/>
    </w:pPr>
  </w:style>
  <w:style w:type="paragraph" w:styleId="45">
    <w:name w:val="Plain Text"/>
    <w:basedOn w:val="1"/>
    <w:link w:val="141"/>
    <w:qFormat/>
    <w:uiPriority w:val="99"/>
    <w:rPr>
      <w:rFonts w:ascii="Courier New" w:hAnsi="Courier New" w:cs="Courier New"/>
      <w:sz w:val="20"/>
      <w:szCs w:val="20"/>
    </w:rPr>
  </w:style>
  <w:style w:type="paragraph" w:styleId="46">
    <w:name w:val="List Bullet 5"/>
    <w:basedOn w:val="1"/>
    <w:qFormat/>
    <w:uiPriority w:val="99"/>
    <w:pPr>
      <w:numPr>
        <w:ilvl w:val="0"/>
        <w:numId w:val="8"/>
      </w:numPr>
    </w:pPr>
  </w:style>
  <w:style w:type="paragraph" w:styleId="47">
    <w:name w:val="List Number 4"/>
    <w:basedOn w:val="1"/>
    <w:qFormat/>
    <w:uiPriority w:val="99"/>
    <w:pPr>
      <w:numPr>
        <w:ilvl w:val="0"/>
        <w:numId w:val="9"/>
      </w:numPr>
      <w:tabs>
        <w:tab w:val="left" w:pos="1202"/>
      </w:tabs>
      <w:spacing w:before="120" w:after="120" w:line="360" w:lineRule="atLeast"/>
    </w:pPr>
  </w:style>
  <w:style w:type="paragraph" w:styleId="48">
    <w:name w:val="toc 8"/>
    <w:basedOn w:val="1"/>
    <w:next w:val="1"/>
    <w:qFormat/>
    <w:uiPriority w:val="99"/>
    <w:pPr>
      <w:ind w:left="1680"/>
    </w:pPr>
  </w:style>
  <w:style w:type="paragraph" w:styleId="49">
    <w:name w:val="index 3"/>
    <w:basedOn w:val="1"/>
    <w:next w:val="1"/>
    <w:qFormat/>
    <w:uiPriority w:val="99"/>
    <w:pPr>
      <w:ind w:left="720" w:hanging="240"/>
    </w:pPr>
  </w:style>
  <w:style w:type="paragraph" w:styleId="50">
    <w:name w:val="Date"/>
    <w:basedOn w:val="1"/>
    <w:next w:val="1"/>
    <w:link w:val="129"/>
    <w:qFormat/>
    <w:uiPriority w:val="99"/>
  </w:style>
  <w:style w:type="paragraph" w:styleId="51">
    <w:name w:val="Body Text Indent 2"/>
    <w:basedOn w:val="1"/>
    <w:link w:val="124"/>
    <w:qFormat/>
    <w:uiPriority w:val="99"/>
    <w:pPr>
      <w:spacing w:after="120" w:line="480" w:lineRule="auto"/>
      <w:ind w:left="360"/>
    </w:pPr>
  </w:style>
  <w:style w:type="paragraph" w:styleId="52">
    <w:name w:val="endnote text"/>
    <w:basedOn w:val="1"/>
    <w:link w:val="132"/>
    <w:qFormat/>
    <w:uiPriority w:val="99"/>
    <w:rPr>
      <w:sz w:val="20"/>
      <w:szCs w:val="20"/>
    </w:rPr>
  </w:style>
  <w:style w:type="paragraph" w:styleId="53">
    <w:name w:val="List Continue 5"/>
    <w:basedOn w:val="1"/>
    <w:qFormat/>
    <w:uiPriority w:val="99"/>
    <w:pPr>
      <w:spacing w:after="120"/>
      <w:ind w:left="1800"/>
    </w:pPr>
  </w:style>
  <w:style w:type="paragraph" w:styleId="54">
    <w:name w:val="Balloon Text"/>
    <w:basedOn w:val="1"/>
    <w:link w:val="117"/>
    <w:qFormat/>
    <w:uiPriority w:val="99"/>
    <w:rPr>
      <w:rFonts w:ascii="Tahoma" w:hAnsi="Tahoma" w:cs="Tahoma"/>
      <w:sz w:val="16"/>
      <w:szCs w:val="16"/>
    </w:rPr>
  </w:style>
  <w:style w:type="paragraph" w:styleId="55">
    <w:name w:val="footer"/>
    <w:basedOn w:val="1"/>
    <w:link w:val="133"/>
    <w:qFormat/>
    <w:uiPriority w:val="99"/>
    <w:pPr>
      <w:tabs>
        <w:tab w:val="center" w:pos="4320"/>
        <w:tab w:val="right" w:pos="8640"/>
      </w:tabs>
    </w:pPr>
  </w:style>
  <w:style w:type="paragraph" w:styleId="56">
    <w:name w:val="envelope return"/>
    <w:basedOn w:val="1"/>
    <w:qFormat/>
    <w:uiPriority w:val="99"/>
    <w:rPr>
      <w:rFonts w:ascii="Arial" w:hAnsi="Arial" w:cs="Arial"/>
      <w:sz w:val="20"/>
      <w:szCs w:val="20"/>
    </w:rPr>
  </w:style>
  <w:style w:type="paragraph" w:styleId="57">
    <w:name w:val="header"/>
    <w:basedOn w:val="1"/>
    <w:link w:val="135"/>
    <w:qFormat/>
    <w:uiPriority w:val="99"/>
    <w:pPr>
      <w:tabs>
        <w:tab w:val="center" w:pos="4320"/>
        <w:tab w:val="right" w:pos="8640"/>
      </w:tabs>
    </w:pPr>
  </w:style>
  <w:style w:type="paragraph" w:styleId="58">
    <w:name w:val="Signature"/>
    <w:basedOn w:val="1"/>
    <w:link w:val="143"/>
    <w:qFormat/>
    <w:uiPriority w:val="99"/>
    <w:pPr>
      <w:ind w:left="4320"/>
    </w:pPr>
  </w:style>
  <w:style w:type="paragraph" w:styleId="59">
    <w:name w:val="toc 1"/>
    <w:basedOn w:val="1"/>
    <w:next w:val="1"/>
    <w:qFormat/>
    <w:uiPriority w:val="99"/>
  </w:style>
  <w:style w:type="paragraph" w:styleId="60">
    <w:name w:val="List Continue 4"/>
    <w:basedOn w:val="1"/>
    <w:qFormat/>
    <w:uiPriority w:val="99"/>
    <w:pPr>
      <w:spacing w:after="120"/>
      <w:ind w:left="1440"/>
    </w:pPr>
  </w:style>
  <w:style w:type="paragraph" w:styleId="61">
    <w:name w:val="toc 4"/>
    <w:basedOn w:val="1"/>
    <w:next w:val="1"/>
    <w:qFormat/>
    <w:uiPriority w:val="99"/>
    <w:pPr>
      <w:ind w:left="720"/>
    </w:pPr>
  </w:style>
  <w:style w:type="paragraph" w:styleId="62">
    <w:name w:val="index heading"/>
    <w:basedOn w:val="1"/>
    <w:next w:val="63"/>
    <w:qFormat/>
    <w:uiPriority w:val="99"/>
    <w:rPr>
      <w:rFonts w:ascii="Arial" w:hAnsi="Arial" w:cs="Arial"/>
      <w:b/>
      <w:bCs/>
    </w:rPr>
  </w:style>
  <w:style w:type="paragraph" w:styleId="63">
    <w:name w:val="index 1"/>
    <w:basedOn w:val="1"/>
    <w:next w:val="1"/>
    <w:qFormat/>
    <w:uiPriority w:val="99"/>
    <w:pPr>
      <w:ind w:left="240" w:hanging="240"/>
    </w:pPr>
  </w:style>
  <w:style w:type="paragraph" w:styleId="64">
    <w:name w:val="Subtitle"/>
    <w:basedOn w:val="1"/>
    <w:link w:val="144"/>
    <w:qFormat/>
    <w:uiPriority w:val="99"/>
    <w:pPr>
      <w:spacing w:after="60"/>
      <w:jc w:val="center"/>
      <w:outlineLvl w:val="1"/>
    </w:pPr>
    <w:rPr>
      <w:rFonts w:ascii="Arial" w:hAnsi="Arial" w:cs="Arial"/>
    </w:rPr>
  </w:style>
  <w:style w:type="paragraph" w:styleId="65">
    <w:name w:val="List Number 5"/>
    <w:basedOn w:val="1"/>
    <w:qFormat/>
    <w:uiPriority w:val="99"/>
    <w:pPr>
      <w:numPr>
        <w:ilvl w:val="0"/>
        <w:numId w:val="10"/>
      </w:numPr>
      <w:tabs>
        <w:tab w:val="left" w:pos="2013"/>
      </w:tabs>
    </w:pPr>
  </w:style>
  <w:style w:type="paragraph" w:styleId="66">
    <w:name w:val="List"/>
    <w:basedOn w:val="1"/>
    <w:qFormat/>
    <w:uiPriority w:val="99"/>
    <w:pPr>
      <w:ind w:left="360" w:hanging="360"/>
    </w:pPr>
  </w:style>
  <w:style w:type="paragraph" w:styleId="67">
    <w:name w:val="footnote text"/>
    <w:basedOn w:val="1"/>
    <w:link w:val="134"/>
    <w:qFormat/>
    <w:uiPriority w:val="99"/>
    <w:rPr>
      <w:sz w:val="20"/>
      <w:szCs w:val="20"/>
    </w:rPr>
  </w:style>
  <w:style w:type="paragraph" w:styleId="68">
    <w:name w:val="toc 6"/>
    <w:basedOn w:val="1"/>
    <w:next w:val="1"/>
    <w:qFormat/>
    <w:uiPriority w:val="99"/>
    <w:pPr>
      <w:ind w:left="1200"/>
    </w:pPr>
  </w:style>
  <w:style w:type="paragraph" w:styleId="69">
    <w:name w:val="List 5"/>
    <w:basedOn w:val="1"/>
    <w:qFormat/>
    <w:uiPriority w:val="99"/>
    <w:pPr>
      <w:ind w:left="1800" w:hanging="360"/>
    </w:pPr>
  </w:style>
  <w:style w:type="paragraph" w:styleId="70">
    <w:name w:val="Body Text Indent 3"/>
    <w:basedOn w:val="1"/>
    <w:link w:val="125"/>
    <w:qFormat/>
    <w:uiPriority w:val="99"/>
    <w:pPr>
      <w:spacing w:after="120"/>
      <w:ind w:left="360"/>
    </w:pPr>
    <w:rPr>
      <w:sz w:val="16"/>
      <w:szCs w:val="16"/>
    </w:rPr>
  </w:style>
  <w:style w:type="paragraph" w:styleId="71">
    <w:name w:val="index 7"/>
    <w:basedOn w:val="1"/>
    <w:next w:val="1"/>
    <w:qFormat/>
    <w:uiPriority w:val="99"/>
    <w:pPr>
      <w:ind w:left="1680" w:hanging="240"/>
    </w:pPr>
  </w:style>
  <w:style w:type="paragraph" w:styleId="72">
    <w:name w:val="index 9"/>
    <w:basedOn w:val="1"/>
    <w:next w:val="1"/>
    <w:qFormat/>
    <w:uiPriority w:val="99"/>
    <w:pPr>
      <w:ind w:left="2160" w:hanging="240"/>
    </w:pPr>
  </w:style>
  <w:style w:type="paragraph" w:styleId="73">
    <w:name w:val="table of figures"/>
    <w:basedOn w:val="1"/>
    <w:next w:val="1"/>
    <w:qFormat/>
    <w:uiPriority w:val="99"/>
    <w:pPr>
      <w:ind w:left="480" w:hanging="480"/>
    </w:pPr>
  </w:style>
  <w:style w:type="paragraph" w:styleId="74">
    <w:name w:val="toc 2"/>
    <w:basedOn w:val="1"/>
    <w:next w:val="1"/>
    <w:qFormat/>
    <w:uiPriority w:val="99"/>
    <w:pPr>
      <w:ind w:left="240"/>
    </w:pPr>
  </w:style>
  <w:style w:type="paragraph" w:styleId="75">
    <w:name w:val="toc 9"/>
    <w:basedOn w:val="1"/>
    <w:next w:val="1"/>
    <w:qFormat/>
    <w:uiPriority w:val="99"/>
    <w:pPr>
      <w:ind w:left="1920"/>
    </w:pPr>
  </w:style>
  <w:style w:type="paragraph" w:styleId="76">
    <w:name w:val="Body Text 2"/>
    <w:basedOn w:val="1"/>
    <w:link w:val="119"/>
    <w:qFormat/>
    <w:uiPriority w:val="99"/>
    <w:pPr>
      <w:spacing w:after="120"/>
      <w:ind w:left="360"/>
    </w:pPr>
  </w:style>
  <w:style w:type="paragraph" w:styleId="77">
    <w:name w:val="List 4"/>
    <w:basedOn w:val="1"/>
    <w:qFormat/>
    <w:uiPriority w:val="99"/>
    <w:pPr>
      <w:ind w:left="1440" w:hanging="360"/>
    </w:pPr>
  </w:style>
  <w:style w:type="paragraph" w:styleId="78">
    <w:name w:val="List Continue 2"/>
    <w:basedOn w:val="1"/>
    <w:qFormat/>
    <w:uiPriority w:val="99"/>
    <w:pPr>
      <w:spacing w:after="120"/>
      <w:ind w:left="720"/>
    </w:pPr>
  </w:style>
  <w:style w:type="paragraph" w:styleId="79">
    <w:name w:val="Message Header"/>
    <w:basedOn w:val="1"/>
    <w:link w:val="139"/>
    <w:qFormat/>
    <w:uiPriority w:val="99"/>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rPr>
  </w:style>
  <w:style w:type="paragraph" w:styleId="80">
    <w:name w:val="HTML Preformatted"/>
    <w:basedOn w:val="1"/>
    <w:link w:val="137"/>
    <w:qFormat/>
    <w:uiPriority w:val="99"/>
    <w:rPr>
      <w:rFonts w:ascii="Courier New" w:hAnsi="Courier New" w:cs="Courier New"/>
      <w:sz w:val="20"/>
      <w:szCs w:val="20"/>
    </w:rPr>
  </w:style>
  <w:style w:type="paragraph" w:styleId="81">
    <w:name w:val="Normal (Web)"/>
    <w:basedOn w:val="1"/>
    <w:qFormat/>
    <w:uiPriority w:val="99"/>
  </w:style>
  <w:style w:type="paragraph" w:styleId="82">
    <w:name w:val="List Continue 3"/>
    <w:basedOn w:val="1"/>
    <w:qFormat/>
    <w:uiPriority w:val="99"/>
    <w:pPr>
      <w:spacing w:after="120"/>
      <w:ind w:left="1080"/>
    </w:pPr>
  </w:style>
  <w:style w:type="paragraph" w:styleId="83">
    <w:name w:val="index 2"/>
    <w:basedOn w:val="1"/>
    <w:next w:val="1"/>
    <w:qFormat/>
    <w:uiPriority w:val="99"/>
    <w:pPr>
      <w:ind w:left="480" w:hanging="240"/>
    </w:pPr>
  </w:style>
  <w:style w:type="paragraph" w:styleId="84">
    <w:name w:val="Title"/>
    <w:basedOn w:val="1"/>
    <w:link w:val="145"/>
    <w:qFormat/>
    <w:uiPriority w:val="99"/>
    <w:pPr>
      <w:spacing w:before="240" w:after="60"/>
      <w:jc w:val="center"/>
      <w:outlineLvl w:val="0"/>
    </w:pPr>
    <w:rPr>
      <w:rFonts w:ascii="Arial" w:hAnsi="Arial" w:cs="Arial"/>
      <w:b/>
      <w:bCs/>
      <w:kern w:val="28"/>
      <w:sz w:val="32"/>
      <w:szCs w:val="32"/>
    </w:rPr>
  </w:style>
  <w:style w:type="paragraph" w:styleId="85">
    <w:name w:val="annotation subject"/>
    <w:basedOn w:val="28"/>
    <w:next w:val="28"/>
    <w:link w:val="128"/>
    <w:qFormat/>
    <w:uiPriority w:val="99"/>
    <w:rPr>
      <w:b/>
      <w:bCs/>
    </w:rPr>
  </w:style>
  <w:style w:type="paragraph" w:styleId="86">
    <w:name w:val="Body Text First Indent"/>
    <w:basedOn w:val="34"/>
    <w:link w:val="121"/>
    <w:qFormat/>
    <w:uiPriority w:val="99"/>
    <w:pPr>
      <w:ind w:firstLine="210"/>
    </w:pPr>
  </w:style>
  <w:style w:type="paragraph" w:styleId="87">
    <w:name w:val="Body Text First Indent 2"/>
    <w:basedOn w:val="76"/>
    <w:link w:val="123"/>
    <w:qFormat/>
    <w:uiPriority w:val="99"/>
    <w:pPr>
      <w:ind w:firstLine="210"/>
    </w:pPr>
  </w:style>
  <w:style w:type="table" w:styleId="89">
    <w:name w:val="Table Grid"/>
    <w:basedOn w:val="8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1">
    <w:name w:val="Strong"/>
    <w:basedOn w:val="90"/>
    <w:qFormat/>
    <w:uiPriority w:val="99"/>
    <w:rPr>
      <w:b/>
      <w:bCs/>
    </w:rPr>
  </w:style>
  <w:style w:type="character" w:styleId="92">
    <w:name w:val="endnote reference"/>
    <w:basedOn w:val="90"/>
    <w:qFormat/>
    <w:uiPriority w:val="99"/>
    <w:rPr>
      <w:vertAlign w:val="superscript"/>
    </w:rPr>
  </w:style>
  <w:style w:type="character" w:styleId="93">
    <w:name w:val="page number"/>
    <w:basedOn w:val="90"/>
    <w:qFormat/>
    <w:uiPriority w:val="99"/>
  </w:style>
  <w:style w:type="character" w:styleId="94">
    <w:name w:val="FollowedHyperlink"/>
    <w:basedOn w:val="90"/>
    <w:qFormat/>
    <w:uiPriority w:val="99"/>
    <w:rPr>
      <w:color w:val="800080"/>
      <w:u w:val="single"/>
    </w:rPr>
  </w:style>
  <w:style w:type="character" w:styleId="95">
    <w:name w:val="Emphasis"/>
    <w:basedOn w:val="90"/>
    <w:qFormat/>
    <w:uiPriority w:val="99"/>
    <w:rPr>
      <w:i/>
      <w:iCs/>
    </w:rPr>
  </w:style>
  <w:style w:type="character" w:styleId="96">
    <w:name w:val="line number"/>
    <w:basedOn w:val="90"/>
    <w:qFormat/>
    <w:uiPriority w:val="99"/>
  </w:style>
  <w:style w:type="character" w:styleId="97">
    <w:name w:val="HTML Definition"/>
    <w:basedOn w:val="90"/>
    <w:qFormat/>
    <w:uiPriority w:val="99"/>
    <w:rPr>
      <w:i/>
      <w:iCs/>
    </w:rPr>
  </w:style>
  <w:style w:type="character" w:styleId="98">
    <w:name w:val="HTML Typewriter"/>
    <w:basedOn w:val="90"/>
    <w:qFormat/>
    <w:uiPriority w:val="99"/>
    <w:rPr>
      <w:rFonts w:ascii="Courier New" w:hAnsi="Courier New" w:cs="Courier New"/>
      <w:sz w:val="20"/>
      <w:szCs w:val="20"/>
    </w:rPr>
  </w:style>
  <w:style w:type="character" w:styleId="99">
    <w:name w:val="HTML Acronym"/>
    <w:basedOn w:val="90"/>
    <w:qFormat/>
    <w:uiPriority w:val="99"/>
  </w:style>
  <w:style w:type="character" w:styleId="100">
    <w:name w:val="HTML Variable"/>
    <w:basedOn w:val="90"/>
    <w:qFormat/>
    <w:uiPriority w:val="99"/>
    <w:rPr>
      <w:i/>
      <w:iCs/>
    </w:rPr>
  </w:style>
  <w:style w:type="character" w:styleId="101">
    <w:name w:val="Hyperlink"/>
    <w:basedOn w:val="90"/>
    <w:qFormat/>
    <w:uiPriority w:val="99"/>
    <w:rPr>
      <w:color w:val="0000FF"/>
      <w:u w:val="single"/>
    </w:rPr>
  </w:style>
  <w:style w:type="character" w:styleId="102">
    <w:name w:val="HTML Code"/>
    <w:basedOn w:val="90"/>
    <w:qFormat/>
    <w:uiPriority w:val="99"/>
    <w:rPr>
      <w:rFonts w:ascii="Courier New" w:hAnsi="Courier New" w:cs="Courier New"/>
      <w:sz w:val="20"/>
      <w:szCs w:val="20"/>
    </w:rPr>
  </w:style>
  <w:style w:type="character" w:styleId="103">
    <w:name w:val="annotation reference"/>
    <w:basedOn w:val="90"/>
    <w:qFormat/>
    <w:uiPriority w:val="99"/>
    <w:rPr>
      <w:sz w:val="16"/>
      <w:szCs w:val="16"/>
    </w:rPr>
  </w:style>
  <w:style w:type="character" w:styleId="104">
    <w:name w:val="HTML Cite"/>
    <w:basedOn w:val="90"/>
    <w:qFormat/>
    <w:uiPriority w:val="99"/>
    <w:rPr>
      <w:i/>
      <w:iCs/>
    </w:rPr>
  </w:style>
  <w:style w:type="character" w:styleId="105">
    <w:name w:val="footnote reference"/>
    <w:basedOn w:val="90"/>
    <w:qFormat/>
    <w:uiPriority w:val="99"/>
    <w:rPr>
      <w:vertAlign w:val="superscript"/>
    </w:rPr>
  </w:style>
  <w:style w:type="character" w:styleId="106">
    <w:name w:val="HTML Keyboard"/>
    <w:basedOn w:val="90"/>
    <w:qFormat/>
    <w:uiPriority w:val="99"/>
    <w:rPr>
      <w:rFonts w:ascii="Courier New" w:hAnsi="Courier New" w:cs="Courier New"/>
      <w:sz w:val="20"/>
      <w:szCs w:val="20"/>
    </w:rPr>
  </w:style>
  <w:style w:type="character" w:styleId="107">
    <w:name w:val="HTML Sample"/>
    <w:basedOn w:val="90"/>
    <w:qFormat/>
    <w:uiPriority w:val="99"/>
    <w:rPr>
      <w:rFonts w:ascii="Courier New" w:hAnsi="Courier New" w:cs="Courier New"/>
    </w:rPr>
  </w:style>
  <w:style w:type="character" w:customStyle="1" w:styleId="108">
    <w:name w:val="标题 1 Char"/>
    <w:basedOn w:val="90"/>
    <w:link w:val="3"/>
    <w:qFormat/>
    <w:uiPriority w:val="9"/>
    <w:rPr>
      <w:rFonts w:ascii="Times New Roman" w:hAnsi="Times New Roman" w:cs="Times New Roman"/>
      <w:b/>
      <w:bCs/>
      <w:kern w:val="44"/>
      <w:sz w:val="44"/>
      <w:szCs w:val="44"/>
      <w:lang w:eastAsia="en-US"/>
    </w:rPr>
  </w:style>
  <w:style w:type="character" w:customStyle="1" w:styleId="109">
    <w:name w:val="标题 2 Char"/>
    <w:basedOn w:val="90"/>
    <w:link w:val="4"/>
    <w:semiHidden/>
    <w:qFormat/>
    <w:uiPriority w:val="9"/>
    <w:rPr>
      <w:rFonts w:asciiTheme="majorHAnsi" w:hAnsiTheme="majorHAnsi" w:eastAsiaTheme="majorEastAsia" w:cstheme="majorBidi"/>
      <w:b/>
      <w:bCs/>
      <w:kern w:val="0"/>
      <w:sz w:val="32"/>
      <w:szCs w:val="32"/>
      <w:lang w:eastAsia="en-US"/>
    </w:rPr>
  </w:style>
  <w:style w:type="character" w:customStyle="1" w:styleId="110">
    <w:name w:val="标题 3 Char"/>
    <w:basedOn w:val="90"/>
    <w:link w:val="5"/>
    <w:semiHidden/>
    <w:qFormat/>
    <w:uiPriority w:val="9"/>
    <w:rPr>
      <w:rFonts w:ascii="Times New Roman" w:hAnsi="Times New Roman" w:cs="Times New Roman"/>
      <w:b/>
      <w:bCs/>
      <w:kern w:val="0"/>
      <w:sz w:val="32"/>
      <w:szCs w:val="32"/>
      <w:lang w:eastAsia="en-US"/>
    </w:rPr>
  </w:style>
  <w:style w:type="character" w:customStyle="1" w:styleId="111">
    <w:name w:val="标题 4 Char"/>
    <w:basedOn w:val="90"/>
    <w:link w:val="6"/>
    <w:semiHidden/>
    <w:qFormat/>
    <w:uiPriority w:val="9"/>
    <w:rPr>
      <w:rFonts w:asciiTheme="majorHAnsi" w:hAnsiTheme="majorHAnsi" w:eastAsiaTheme="majorEastAsia" w:cstheme="majorBidi"/>
      <w:b/>
      <w:bCs/>
      <w:kern w:val="0"/>
      <w:sz w:val="28"/>
      <w:szCs w:val="28"/>
      <w:lang w:eastAsia="en-US"/>
    </w:rPr>
  </w:style>
  <w:style w:type="character" w:customStyle="1" w:styleId="112">
    <w:name w:val="标题 5 Char"/>
    <w:basedOn w:val="90"/>
    <w:link w:val="7"/>
    <w:semiHidden/>
    <w:qFormat/>
    <w:uiPriority w:val="9"/>
    <w:rPr>
      <w:rFonts w:ascii="Times New Roman" w:hAnsi="Times New Roman" w:cs="Times New Roman"/>
      <w:b/>
      <w:bCs/>
      <w:kern w:val="0"/>
      <w:sz w:val="28"/>
      <w:szCs w:val="28"/>
      <w:lang w:eastAsia="en-US"/>
    </w:rPr>
  </w:style>
  <w:style w:type="character" w:customStyle="1" w:styleId="113">
    <w:name w:val="标题 6 Char"/>
    <w:basedOn w:val="90"/>
    <w:link w:val="8"/>
    <w:semiHidden/>
    <w:qFormat/>
    <w:uiPriority w:val="9"/>
    <w:rPr>
      <w:rFonts w:asciiTheme="majorHAnsi" w:hAnsiTheme="majorHAnsi" w:eastAsiaTheme="majorEastAsia" w:cstheme="majorBidi"/>
      <w:b/>
      <w:bCs/>
      <w:kern w:val="0"/>
      <w:sz w:val="24"/>
      <w:szCs w:val="24"/>
      <w:lang w:eastAsia="en-US"/>
    </w:rPr>
  </w:style>
  <w:style w:type="character" w:customStyle="1" w:styleId="114">
    <w:name w:val="标题 7 Char"/>
    <w:basedOn w:val="90"/>
    <w:link w:val="9"/>
    <w:semiHidden/>
    <w:qFormat/>
    <w:uiPriority w:val="9"/>
    <w:rPr>
      <w:rFonts w:ascii="Times New Roman" w:hAnsi="Times New Roman" w:cs="Times New Roman"/>
      <w:b/>
      <w:bCs/>
      <w:kern w:val="0"/>
      <w:sz w:val="24"/>
      <w:szCs w:val="24"/>
      <w:lang w:eastAsia="en-US"/>
    </w:rPr>
  </w:style>
  <w:style w:type="character" w:customStyle="1" w:styleId="115">
    <w:name w:val="标题 8 Char"/>
    <w:basedOn w:val="90"/>
    <w:link w:val="10"/>
    <w:semiHidden/>
    <w:qFormat/>
    <w:uiPriority w:val="9"/>
    <w:rPr>
      <w:rFonts w:asciiTheme="majorHAnsi" w:hAnsiTheme="majorHAnsi" w:eastAsiaTheme="majorEastAsia" w:cstheme="majorBidi"/>
      <w:kern w:val="0"/>
      <w:sz w:val="24"/>
      <w:szCs w:val="24"/>
      <w:lang w:eastAsia="en-US"/>
    </w:rPr>
  </w:style>
  <w:style w:type="character" w:customStyle="1" w:styleId="116">
    <w:name w:val="标题 9 Char"/>
    <w:basedOn w:val="90"/>
    <w:link w:val="11"/>
    <w:semiHidden/>
    <w:qFormat/>
    <w:uiPriority w:val="9"/>
    <w:rPr>
      <w:rFonts w:asciiTheme="majorHAnsi" w:hAnsiTheme="majorHAnsi" w:eastAsiaTheme="majorEastAsia" w:cstheme="majorBidi"/>
      <w:kern w:val="0"/>
      <w:szCs w:val="21"/>
      <w:lang w:eastAsia="en-US"/>
    </w:rPr>
  </w:style>
  <w:style w:type="character" w:customStyle="1" w:styleId="117">
    <w:name w:val="批注框文本 Char"/>
    <w:basedOn w:val="90"/>
    <w:link w:val="54"/>
    <w:semiHidden/>
    <w:qFormat/>
    <w:uiPriority w:val="99"/>
    <w:rPr>
      <w:rFonts w:ascii="Times New Roman" w:hAnsi="Times New Roman" w:cs="Times New Roman"/>
      <w:kern w:val="0"/>
      <w:sz w:val="18"/>
      <w:szCs w:val="18"/>
      <w:lang w:eastAsia="en-US"/>
    </w:rPr>
  </w:style>
  <w:style w:type="character" w:customStyle="1" w:styleId="118">
    <w:name w:val="正文文本 Char"/>
    <w:basedOn w:val="90"/>
    <w:link w:val="34"/>
    <w:semiHidden/>
    <w:qFormat/>
    <w:uiPriority w:val="99"/>
    <w:rPr>
      <w:rFonts w:ascii="Times New Roman" w:hAnsi="Times New Roman" w:cs="Times New Roman"/>
      <w:kern w:val="0"/>
      <w:sz w:val="24"/>
      <w:szCs w:val="24"/>
      <w:lang w:eastAsia="en-US"/>
    </w:rPr>
  </w:style>
  <w:style w:type="character" w:customStyle="1" w:styleId="119">
    <w:name w:val="正文文本 2 Char"/>
    <w:basedOn w:val="90"/>
    <w:link w:val="76"/>
    <w:semiHidden/>
    <w:qFormat/>
    <w:uiPriority w:val="99"/>
    <w:rPr>
      <w:rFonts w:ascii="Times New Roman" w:hAnsi="Times New Roman" w:cs="Times New Roman"/>
      <w:kern w:val="0"/>
      <w:sz w:val="24"/>
      <w:szCs w:val="24"/>
      <w:lang w:eastAsia="en-US"/>
    </w:rPr>
  </w:style>
  <w:style w:type="character" w:customStyle="1" w:styleId="120">
    <w:name w:val="正文文本 3 Char"/>
    <w:basedOn w:val="90"/>
    <w:link w:val="31"/>
    <w:semiHidden/>
    <w:qFormat/>
    <w:uiPriority w:val="99"/>
    <w:rPr>
      <w:rFonts w:ascii="Times New Roman" w:hAnsi="Times New Roman" w:cs="Times New Roman"/>
      <w:kern w:val="0"/>
      <w:sz w:val="16"/>
      <w:szCs w:val="16"/>
      <w:lang w:eastAsia="en-US"/>
    </w:rPr>
  </w:style>
  <w:style w:type="character" w:customStyle="1" w:styleId="121">
    <w:name w:val="正文首行缩进 Char"/>
    <w:basedOn w:val="118"/>
    <w:link w:val="86"/>
    <w:semiHidden/>
    <w:qFormat/>
    <w:uiPriority w:val="99"/>
  </w:style>
  <w:style w:type="character" w:customStyle="1" w:styleId="122">
    <w:name w:val="正文文本缩进 Char"/>
    <w:basedOn w:val="90"/>
    <w:link w:val="35"/>
    <w:semiHidden/>
    <w:qFormat/>
    <w:uiPriority w:val="99"/>
    <w:rPr>
      <w:rFonts w:ascii="Times New Roman" w:hAnsi="Times New Roman" w:cs="Times New Roman"/>
      <w:kern w:val="0"/>
      <w:sz w:val="24"/>
      <w:szCs w:val="24"/>
      <w:lang w:eastAsia="en-US"/>
    </w:rPr>
  </w:style>
  <w:style w:type="character" w:customStyle="1" w:styleId="123">
    <w:name w:val="正文首行缩进 2 Char"/>
    <w:basedOn w:val="122"/>
    <w:link w:val="87"/>
    <w:semiHidden/>
    <w:qFormat/>
    <w:uiPriority w:val="99"/>
  </w:style>
  <w:style w:type="character" w:customStyle="1" w:styleId="124">
    <w:name w:val="正文文本缩进 2 Char"/>
    <w:basedOn w:val="90"/>
    <w:link w:val="51"/>
    <w:semiHidden/>
    <w:qFormat/>
    <w:uiPriority w:val="99"/>
    <w:rPr>
      <w:rFonts w:ascii="Times New Roman" w:hAnsi="Times New Roman" w:cs="Times New Roman"/>
      <w:kern w:val="0"/>
      <w:sz w:val="24"/>
      <w:szCs w:val="24"/>
      <w:lang w:eastAsia="en-US"/>
    </w:rPr>
  </w:style>
  <w:style w:type="character" w:customStyle="1" w:styleId="125">
    <w:name w:val="正文文本缩进 3 Char"/>
    <w:basedOn w:val="90"/>
    <w:link w:val="70"/>
    <w:semiHidden/>
    <w:qFormat/>
    <w:uiPriority w:val="99"/>
    <w:rPr>
      <w:rFonts w:ascii="Times New Roman" w:hAnsi="Times New Roman" w:cs="Times New Roman"/>
      <w:kern w:val="0"/>
      <w:sz w:val="16"/>
      <w:szCs w:val="16"/>
      <w:lang w:eastAsia="en-US"/>
    </w:rPr>
  </w:style>
  <w:style w:type="character" w:customStyle="1" w:styleId="126">
    <w:name w:val="结束语 Char"/>
    <w:basedOn w:val="90"/>
    <w:link w:val="32"/>
    <w:semiHidden/>
    <w:qFormat/>
    <w:uiPriority w:val="99"/>
    <w:rPr>
      <w:rFonts w:ascii="Times New Roman" w:hAnsi="Times New Roman" w:cs="Times New Roman"/>
      <w:kern w:val="0"/>
      <w:sz w:val="24"/>
      <w:szCs w:val="24"/>
      <w:lang w:eastAsia="en-US"/>
    </w:rPr>
  </w:style>
  <w:style w:type="character" w:customStyle="1" w:styleId="127">
    <w:name w:val="批注文字 Char"/>
    <w:basedOn w:val="90"/>
    <w:link w:val="28"/>
    <w:semiHidden/>
    <w:qFormat/>
    <w:uiPriority w:val="99"/>
    <w:rPr>
      <w:rFonts w:ascii="Times New Roman" w:hAnsi="Times New Roman" w:cs="Times New Roman"/>
      <w:kern w:val="0"/>
      <w:sz w:val="24"/>
      <w:szCs w:val="24"/>
      <w:lang w:eastAsia="en-US"/>
    </w:rPr>
  </w:style>
  <w:style w:type="character" w:customStyle="1" w:styleId="128">
    <w:name w:val="批注主题 Char"/>
    <w:basedOn w:val="127"/>
    <w:link w:val="85"/>
    <w:semiHidden/>
    <w:qFormat/>
    <w:uiPriority w:val="99"/>
    <w:rPr>
      <w:b/>
      <w:bCs/>
    </w:rPr>
  </w:style>
  <w:style w:type="character" w:customStyle="1" w:styleId="129">
    <w:name w:val="日期 Char"/>
    <w:basedOn w:val="90"/>
    <w:link w:val="50"/>
    <w:semiHidden/>
    <w:qFormat/>
    <w:uiPriority w:val="99"/>
    <w:rPr>
      <w:rFonts w:ascii="Times New Roman" w:hAnsi="Times New Roman" w:cs="Times New Roman"/>
      <w:kern w:val="0"/>
      <w:sz w:val="24"/>
      <w:szCs w:val="24"/>
      <w:lang w:eastAsia="en-US"/>
    </w:rPr>
  </w:style>
  <w:style w:type="character" w:customStyle="1" w:styleId="130">
    <w:name w:val="文档结构图 Char"/>
    <w:basedOn w:val="90"/>
    <w:link w:val="26"/>
    <w:semiHidden/>
    <w:qFormat/>
    <w:uiPriority w:val="99"/>
    <w:rPr>
      <w:rFonts w:ascii="宋体" w:hAnsi="Times New Roman" w:eastAsia="宋体" w:cs="Times New Roman"/>
      <w:kern w:val="0"/>
      <w:sz w:val="18"/>
      <w:szCs w:val="18"/>
      <w:lang w:eastAsia="en-US"/>
    </w:rPr>
  </w:style>
  <w:style w:type="character" w:customStyle="1" w:styleId="131">
    <w:name w:val="电子邮件签名 Char"/>
    <w:basedOn w:val="90"/>
    <w:link w:val="19"/>
    <w:semiHidden/>
    <w:qFormat/>
    <w:uiPriority w:val="99"/>
    <w:rPr>
      <w:rFonts w:ascii="Times New Roman" w:hAnsi="Times New Roman" w:cs="Times New Roman"/>
      <w:kern w:val="0"/>
      <w:sz w:val="24"/>
      <w:szCs w:val="24"/>
      <w:lang w:eastAsia="en-US"/>
    </w:rPr>
  </w:style>
  <w:style w:type="character" w:customStyle="1" w:styleId="132">
    <w:name w:val="尾注文本 Char"/>
    <w:basedOn w:val="90"/>
    <w:link w:val="52"/>
    <w:semiHidden/>
    <w:qFormat/>
    <w:uiPriority w:val="99"/>
    <w:rPr>
      <w:rFonts w:ascii="Times New Roman" w:hAnsi="Times New Roman" w:cs="Times New Roman"/>
      <w:kern w:val="0"/>
      <w:sz w:val="24"/>
      <w:szCs w:val="24"/>
      <w:lang w:eastAsia="en-US"/>
    </w:rPr>
  </w:style>
  <w:style w:type="character" w:customStyle="1" w:styleId="133">
    <w:name w:val="页脚 Char"/>
    <w:basedOn w:val="90"/>
    <w:link w:val="55"/>
    <w:semiHidden/>
    <w:qFormat/>
    <w:uiPriority w:val="99"/>
    <w:rPr>
      <w:rFonts w:ascii="Times New Roman" w:hAnsi="Times New Roman" w:cs="Times New Roman"/>
      <w:kern w:val="0"/>
      <w:sz w:val="18"/>
      <w:szCs w:val="18"/>
      <w:lang w:eastAsia="en-US"/>
    </w:rPr>
  </w:style>
  <w:style w:type="character" w:customStyle="1" w:styleId="134">
    <w:name w:val="脚注文本 Char"/>
    <w:basedOn w:val="90"/>
    <w:link w:val="67"/>
    <w:semiHidden/>
    <w:qFormat/>
    <w:uiPriority w:val="99"/>
    <w:rPr>
      <w:rFonts w:ascii="Times New Roman" w:hAnsi="Times New Roman" w:cs="Times New Roman"/>
      <w:kern w:val="0"/>
      <w:sz w:val="18"/>
      <w:szCs w:val="18"/>
      <w:lang w:eastAsia="en-US"/>
    </w:rPr>
  </w:style>
  <w:style w:type="character" w:customStyle="1" w:styleId="135">
    <w:name w:val="页眉 Char"/>
    <w:basedOn w:val="90"/>
    <w:link w:val="57"/>
    <w:semiHidden/>
    <w:qFormat/>
    <w:uiPriority w:val="99"/>
    <w:rPr>
      <w:rFonts w:ascii="Times New Roman" w:hAnsi="Times New Roman" w:cs="Times New Roman"/>
      <w:kern w:val="0"/>
      <w:sz w:val="18"/>
      <w:szCs w:val="18"/>
      <w:lang w:eastAsia="en-US"/>
    </w:rPr>
  </w:style>
  <w:style w:type="character" w:customStyle="1" w:styleId="136">
    <w:name w:val="HTML 地址 Char"/>
    <w:basedOn w:val="90"/>
    <w:link w:val="41"/>
    <w:semiHidden/>
    <w:qFormat/>
    <w:uiPriority w:val="99"/>
    <w:rPr>
      <w:rFonts w:ascii="Times New Roman" w:hAnsi="Times New Roman" w:cs="Times New Roman"/>
      <w:i/>
      <w:iCs/>
      <w:kern w:val="0"/>
      <w:sz w:val="24"/>
      <w:szCs w:val="24"/>
      <w:lang w:eastAsia="en-US"/>
    </w:rPr>
  </w:style>
  <w:style w:type="character" w:customStyle="1" w:styleId="137">
    <w:name w:val="HTML 预设格式 Char"/>
    <w:basedOn w:val="90"/>
    <w:link w:val="80"/>
    <w:semiHidden/>
    <w:qFormat/>
    <w:uiPriority w:val="99"/>
    <w:rPr>
      <w:rFonts w:ascii="Courier New" w:hAnsi="Courier New" w:cs="Courier New"/>
      <w:kern w:val="0"/>
      <w:sz w:val="20"/>
      <w:szCs w:val="20"/>
      <w:lang w:eastAsia="en-US"/>
    </w:rPr>
  </w:style>
  <w:style w:type="character" w:customStyle="1" w:styleId="138">
    <w:name w:val="宏文本 Char"/>
    <w:basedOn w:val="90"/>
    <w:link w:val="2"/>
    <w:semiHidden/>
    <w:qFormat/>
    <w:uiPriority w:val="99"/>
    <w:rPr>
      <w:rFonts w:ascii="Courier New" w:hAnsi="Courier New" w:eastAsia="宋体" w:cs="Courier New"/>
      <w:kern w:val="0"/>
      <w:sz w:val="24"/>
      <w:szCs w:val="24"/>
      <w:lang w:eastAsia="en-US"/>
    </w:rPr>
  </w:style>
  <w:style w:type="character" w:customStyle="1" w:styleId="139">
    <w:name w:val="信息标题 Char"/>
    <w:basedOn w:val="90"/>
    <w:link w:val="79"/>
    <w:semiHidden/>
    <w:qFormat/>
    <w:uiPriority w:val="99"/>
    <w:rPr>
      <w:rFonts w:asciiTheme="majorHAnsi" w:hAnsiTheme="majorHAnsi" w:eastAsiaTheme="majorEastAsia" w:cstheme="majorBidi"/>
      <w:kern w:val="0"/>
      <w:sz w:val="24"/>
      <w:szCs w:val="24"/>
      <w:shd w:val="pct20" w:color="auto" w:fill="auto"/>
      <w:lang w:eastAsia="en-US"/>
    </w:rPr>
  </w:style>
  <w:style w:type="character" w:customStyle="1" w:styleId="140">
    <w:name w:val="注释标题 Char"/>
    <w:basedOn w:val="90"/>
    <w:link w:val="16"/>
    <w:semiHidden/>
    <w:qFormat/>
    <w:uiPriority w:val="99"/>
    <w:rPr>
      <w:rFonts w:ascii="Times New Roman" w:hAnsi="Times New Roman" w:cs="Times New Roman"/>
      <w:kern w:val="0"/>
      <w:sz w:val="24"/>
      <w:szCs w:val="24"/>
      <w:lang w:eastAsia="en-US"/>
    </w:rPr>
  </w:style>
  <w:style w:type="character" w:customStyle="1" w:styleId="141">
    <w:name w:val="纯文本 Char"/>
    <w:basedOn w:val="90"/>
    <w:link w:val="45"/>
    <w:semiHidden/>
    <w:qFormat/>
    <w:uiPriority w:val="99"/>
    <w:rPr>
      <w:rFonts w:ascii="宋体" w:hAnsi="Courier New" w:eastAsia="宋体" w:cs="Courier New"/>
      <w:kern w:val="0"/>
      <w:szCs w:val="21"/>
      <w:lang w:eastAsia="en-US"/>
    </w:rPr>
  </w:style>
  <w:style w:type="character" w:customStyle="1" w:styleId="142">
    <w:name w:val="称呼 Char"/>
    <w:basedOn w:val="90"/>
    <w:link w:val="30"/>
    <w:semiHidden/>
    <w:qFormat/>
    <w:uiPriority w:val="99"/>
    <w:rPr>
      <w:rFonts w:ascii="Times New Roman" w:hAnsi="Times New Roman" w:cs="Times New Roman"/>
      <w:kern w:val="0"/>
      <w:sz w:val="24"/>
      <w:szCs w:val="24"/>
      <w:lang w:eastAsia="en-US"/>
    </w:rPr>
  </w:style>
  <w:style w:type="character" w:customStyle="1" w:styleId="143">
    <w:name w:val="签名 Char"/>
    <w:basedOn w:val="90"/>
    <w:link w:val="58"/>
    <w:semiHidden/>
    <w:qFormat/>
    <w:uiPriority w:val="99"/>
    <w:rPr>
      <w:rFonts w:ascii="Times New Roman" w:hAnsi="Times New Roman" w:cs="Times New Roman"/>
      <w:kern w:val="0"/>
      <w:sz w:val="24"/>
      <w:szCs w:val="24"/>
      <w:lang w:eastAsia="en-US"/>
    </w:rPr>
  </w:style>
  <w:style w:type="character" w:customStyle="1" w:styleId="144">
    <w:name w:val="副标题 Char"/>
    <w:basedOn w:val="90"/>
    <w:link w:val="64"/>
    <w:qFormat/>
    <w:uiPriority w:val="11"/>
    <w:rPr>
      <w:rFonts w:eastAsia="宋体" w:asciiTheme="majorHAnsi" w:hAnsiTheme="majorHAnsi" w:cstheme="majorBidi"/>
      <w:b/>
      <w:bCs/>
      <w:kern w:val="28"/>
      <w:sz w:val="32"/>
      <w:szCs w:val="32"/>
      <w:lang w:eastAsia="en-US"/>
    </w:rPr>
  </w:style>
  <w:style w:type="character" w:customStyle="1" w:styleId="145">
    <w:name w:val="标题 Char"/>
    <w:basedOn w:val="90"/>
    <w:link w:val="84"/>
    <w:qFormat/>
    <w:uiPriority w:val="10"/>
    <w:rPr>
      <w:rFonts w:eastAsia="宋体" w:asciiTheme="majorHAnsi" w:hAnsiTheme="majorHAnsi" w:cstheme="majorBidi"/>
      <w:b/>
      <w:bCs/>
      <w:kern w:val="0"/>
      <w:sz w:val="32"/>
      <w:szCs w:val="32"/>
      <w:lang w:eastAsia="en-US"/>
    </w:rPr>
  </w:style>
  <w:style w:type="paragraph" w:customStyle="1" w:styleId="146">
    <w:name w:val="chapter/title"/>
    <w:qFormat/>
    <w:uiPriority w:val="99"/>
    <w:pPr>
      <w:spacing w:before="720" w:after="480"/>
      <w:ind w:left="-794"/>
      <w:jc w:val="center"/>
      <w:outlineLvl w:val="0"/>
    </w:pPr>
    <w:rPr>
      <w:rFonts w:ascii="Arial" w:hAnsi="Arial" w:cs="Arial" w:eastAsiaTheme="minorEastAsia"/>
      <w:b/>
      <w:bCs/>
      <w:kern w:val="0"/>
      <w:sz w:val="44"/>
      <w:szCs w:val="44"/>
      <w:lang w:val="en-US" w:eastAsia="en-US" w:bidi="ar-SA"/>
    </w:rPr>
  </w:style>
  <w:style w:type="paragraph" w:customStyle="1" w:styleId="147">
    <w:name w:val="sect1/title"/>
    <w:qFormat/>
    <w:uiPriority w:val="99"/>
    <w:pPr>
      <w:spacing w:before="480" w:after="360"/>
      <w:ind w:left="-794"/>
      <w:outlineLvl w:val="1"/>
    </w:pPr>
    <w:rPr>
      <w:rFonts w:ascii="Arial" w:hAnsi="Arial" w:cs="Arial" w:eastAsiaTheme="minorEastAsia"/>
      <w:b/>
      <w:bCs/>
      <w:kern w:val="0"/>
      <w:sz w:val="36"/>
      <w:szCs w:val="36"/>
      <w:lang w:val="en-US" w:eastAsia="en-US" w:bidi="ar-SA"/>
    </w:rPr>
  </w:style>
  <w:style w:type="paragraph" w:customStyle="1" w:styleId="148">
    <w:name w:val="sect2/title"/>
    <w:qFormat/>
    <w:uiPriority w:val="99"/>
    <w:pPr>
      <w:spacing w:before="360" w:after="360"/>
      <w:ind w:left="-794"/>
      <w:outlineLvl w:val="2"/>
    </w:pPr>
    <w:rPr>
      <w:rFonts w:ascii="Arial" w:hAnsi="Arial" w:cs="Arial" w:eastAsiaTheme="minorEastAsia"/>
      <w:b/>
      <w:bCs/>
      <w:kern w:val="0"/>
      <w:sz w:val="28"/>
      <w:szCs w:val="28"/>
      <w:lang w:val="en-US" w:eastAsia="en-US" w:bidi="ar-SA"/>
    </w:rPr>
  </w:style>
  <w:style w:type="paragraph" w:customStyle="1" w:styleId="149">
    <w:name w:val="sect3/title"/>
    <w:qFormat/>
    <w:uiPriority w:val="99"/>
    <w:pPr>
      <w:spacing w:before="360" w:after="360"/>
      <w:ind w:left="-794"/>
      <w:outlineLvl w:val="3"/>
    </w:pPr>
    <w:rPr>
      <w:rFonts w:ascii="Arial" w:hAnsi="Arial" w:cs="Arial" w:eastAsiaTheme="minorEastAsia"/>
      <w:b/>
      <w:bCs/>
      <w:kern w:val="0"/>
      <w:sz w:val="24"/>
      <w:szCs w:val="24"/>
      <w:lang w:val="en-US" w:eastAsia="en-US" w:bidi="ar-SA"/>
    </w:rPr>
  </w:style>
  <w:style w:type="paragraph" w:customStyle="1" w:styleId="150">
    <w:name w:val="step"/>
    <w:qFormat/>
    <w:uiPriority w:val="99"/>
    <w:pPr>
      <w:numPr>
        <w:ilvl w:val="0"/>
        <w:numId w:val="11"/>
      </w:numPr>
      <w:tabs>
        <w:tab w:val="left" w:pos="301"/>
        <w:tab w:val="clear" w:pos="360"/>
      </w:tabs>
      <w:spacing w:before="120" w:after="120" w:line="360" w:lineRule="atLeast"/>
    </w:pPr>
    <w:rPr>
      <w:rFonts w:ascii="Times New Roman" w:hAnsi="Times New Roman" w:cs="Times New Roman" w:eastAsiaTheme="minorEastAsia"/>
      <w:kern w:val="0"/>
      <w:sz w:val="22"/>
      <w:szCs w:val="22"/>
      <w:lang w:val="en-US" w:eastAsia="en-US" w:bidi="ar-SA"/>
    </w:rPr>
  </w:style>
  <w:style w:type="paragraph" w:customStyle="1" w:styleId="151">
    <w:name w:val="substep"/>
    <w:qFormat/>
    <w:uiPriority w:val="99"/>
    <w:pPr>
      <w:numPr>
        <w:ilvl w:val="0"/>
        <w:numId w:val="12"/>
      </w:numPr>
      <w:tabs>
        <w:tab w:val="left" w:pos="601"/>
        <w:tab w:val="clear" w:pos="661"/>
      </w:tabs>
      <w:spacing w:before="120" w:after="120" w:line="360" w:lineRule="atLeast"/>
    </w:pPr>
    <w:rPr>
      <w:rFonts w:ascii="Times New Roman" w:hAnsi="Times New Roman" w:cs="Times New Roman" w:eastAsiaTheme="minorEastAsia"/>
      <w:kern w:val="0"/>
      <w:sz w:val="22"/>
      <w:szCs w:val="22"/>
      <w:lang w:val="en-US" w:eastAsia="en-US" w:bidi="ar-SA"/>
    </w:rPr>
  </w:style>
  <w:style w:type="paragraph" w:styleId="152">
    <w:name w:val="List Paragraph"/>
    <w:basedOn w:val="1"/>
    <w:qFormat/>
    <w:uiPriority w:val="34"/>
    <w:pPr>
      <w:ind w:firstLine="420" w:firstLineChars="200"/>
    </w:pPr>
  </w:style>
  <w:style w:type="character" w:customStyle="1" w:styleId="153">
    <w:name w:val="Default Paragraph Font 2"/>
    <w:semiHidden/>
    <w:unhideWhenUsed/>
    <w:qFormat/>
    <w:uiPriority w:val="1"/>
  </w:style>
  <w:style w:type="character" w:customStyle="1" w:styleId="154">
    <w:name w:val="Strong 2"/>
    <w:qFormat/>
    <w:uiPriority w:val="99"/>
    <w:rPr>
      <w:b/>
      <w:bCs/>
    </w:rPr>
  </w:style>
  <w:style w:type="character" w:customStyle="1" w:styleId="155">
    <w:name w:val="endnote reference 2"/>
    <w:qFormat/>
    <w:uiPriority w:val="99"/>
    <w:rPr>
      <w:vertAlign w:val="superscript"/>
    </w:rPr>
  </w:style>
  <w:style w:type="character" w:customStyle="1" w:styleId="156">
    <w:name w:val="page number 2"/>
    <w:qFormat/>
    <w:uiPriority w:val="99"/>
  </w:style>
  <w:style w:type="character" w:customStyle="1" w:styleId="157">
    <w:name w:val="FollowedHyperlink 2"/>
    <w:qFormat/>
    <w:uiPriority w:val="99"/>
    <w:rPr>
      <w:u w:val="single"/>
    </w:rPr>
  </w:style>
  <w:style w:type="character" w:customStyle="1" w:styleId="158">
    <w:name w:val="Emphasis 2"/>
    <w:qFormat/>
    <w:uiPriority w:val="99"/>
    <w:rPr>
      <w:i/>
      <w:iCs/>
    </w:rPr>
  </w:style>
  <w:style w:type="character" w:customStyle="1" w:styleId="159">
    <w:name w:val="line number 2"/>
    <w:qFormat/>
    <w:uiPriority w:val="99"/>
  </w:style>
  <w:style w:type="character" w:customStyle="1" w:styleId="160">
    <w:name w:val="HTML Definition 2"/>
    <w:qFormat/>
    <w:uiPriority w:val="99"/>
    <w:rPr>
      <w:i/>
      <w:iCs/>
    </w:rPr>
  </w:style>
  <w:style w:type="character" w:customStyle="1" w:styleId="161">
    <w:name w:val="HTML Typewriter 2"/>
    <w:qFormat/>
    <w:uiPriority w:val="99"/>
    <w:rPr>
      <w:rFonts w:ascii="Courier New" w:hAnsi="Courier New"/>
      <w:sz w:val="20"/>
    </w:rPr>
  </w:style>
  <w:style w:type="character" w:customStyle="1" w:styleId="162">
    <w:name w:val="HTML Acronym 2"/>
    <w:qFormat/>
    <w:uiPriority w:val="99"/>
  </w:style>
  <w:style w:type="character" w:customStyle="1" w:styleId="163">
    <w:name w:val="HTML Variable 2"/>
    <w:qFormat/>
    <w:uiPriority w:val="99"/>
    <w:rPr>
      <w:i/>
      <w:iCs/>
    </w:rPr>
  </w:style>
  <w:style w:type="character" w:customStyle="1" w:styleId="164">
    <w:name w:val="Hyperlink 2"/>
    <w:qFormat/>
    <w:uiPriority w:val="99"/>
    <w:rPr>
      <w:u w:val="single"/>
    </w:rPr>
  </w:style>
  <w:style w:type="character" w:customStyle="1" w:styleId="165">
    <w:name w:val="HTML Code 2"/>
    <w:qFormat/>
    <w:uiPriority w:val="99"/>
    <w:rPr>
      <w:rFonts w:ascii="Courier New" w:hAnsi="Courier New"/>
      <w:sz w:val="20"/>
    </w:rPr>
  </w:style>
  <w:style w:type="character" w:customStyle="1" w:styleId="166">
    <w:name w:val="annotation reference 2"/>
    <w:qFormat/>
    <w:uiPriority w:val="99"/>
    <w:rPr>
      <w:sz w:val="16"/>
    </w:rPr>
  </w:style>
  <w:style w:type="character" w:customStyle="1" w:styleId="167">
    <w:name w:val="HTML Cite 2"/>
    <w:qFormat/>
    <w:uiPriority w:val="99"/>
    <w:rPr>
      <w:i/>
      <w:iCs/>
    </w:rPr>
  </w:style>
  <w:style w:type="character" w:customStyle="1" w:styleId="168">
    <w:name w:val="footnote reference 2"/>
    <w:qFormat/>
    <w:uiPriority w:val="99"/>
    <w:rPr>
      <w:vertAlign w:val="superscript"/>
    </w:rPr>
  </w:style>
  <w:style w:type="character" w:customStyle="1" w:styleId="169">
    <w:name w:val="HTML Keyboard 2"/>
    <w:qFormat/>
    <w:uiPriority w:val="99"/>
    <w:rPr>
      <w:rFonts w:ascii="Courier New" w:hAnsi="Courier New"/>
      <w:sz w:val="20"/>
    </w:rPr>
  </w:style>
  <w:style w:type="character" w:customStyle="1" w:styleId="170">
    <w:name w:val="HTML Sample 2"/>
    <w:qFormat/>
    <w:uiPriority w:val="99"/>
    <w:rPr>
      <w:rFonts w:ascii="Courier New" w:hAnsi="Courier Ne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word-builtin-styles-ztemobile20081212.dot</Template>
  <Pages>51</Pages>
  <Words>2215</Words>
  <Characters>12628</Characters>
  <Lines>105</Lines>
  <Paragraphs>29</Paragraphs>
  <TotalTime>71</TotalTime>
  <ScaleCrop>false</ScaleCrop>
  <LinksUpToDate>false</LinksUpToDate>
  <CharactersWithSpaces>14814</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2016-12-16T07:25:00Z</dcterms:created>
  <dc:creator>微软用户</dc:creator>
  <cp:lastModifiedBy>10286469@zte.intra</cp:lastModifiedBy>
  <dcterms:modified xsi:type="dcterms:W3CDTF">2023-04-20T19:17:49Z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CambridgeDoc CDocsPublishRtf V0.5</vt:lpwstr>
  </property>
  <property fmtid="{D5CDD505-2E9C-101B-9397-08002B2CF9AE}" pid="3" name="KSOProductBuildVer">
    <vt:lpwstr>2052-11.8.2.10183</vt:lpwstr>
  </property>
</Properties>
</file>